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267" w:rsidRDefault="00CA6267" w:rsidP="00CA6267">
      <w:pPr>
        <w:pStyle w:val="1"/>
      </w:pPr>
      <w:r>
        <w:t>Приложение 2</w:t>
      </w:r>
    </w:p>
    <w:p w:rsidR="00CA6267" w:rsidRDefault="00CA6267" w:rsidP="00CA6267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CA6267" w:rsidRPr="00364348" w:rsidRDefault="00CA6267" w:rsidP="00DF57A2">
      <w:pPr>
        <w:pStyle w:val="2"/>
        <w:ind w:left="567" w:right="566"/>
        <w:rPr>
          <w:b/>
        </w:rPr>
      </w:pPr>
      <w:r w:rsidRPr="00364348">
        <w:rPr>
          <w:b/>
        </w:rPr>
        <w:t>И</w:t>
      </w:r>
      <w:r w:rsidR="006928F5">
        <w:rPr>
          <w:b/>
        </w:rPr>
        <w:t>зменения</w:t>
      </w:r>
    </w:p>
    <w:p w:rsidR="00CA6267" w:rsidRDefault="00CA6267" w:rsidP="00DF57A2">
      <w:pPr>
        <w:spacing w:after="0" w:line="240" w:lineRule="auto"/>
        <w:ind w:left="567" w:right="566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364348">
        <w:rPr>
          <w:rFonts w:ascii="Times New Roman" w:hAnsi="Times New Roman"/>
          <w:b/>
          <w:bCs/>
          <w:iCs/>
          <w:sz w:val="28"/>
          <w:szCs w:val="28"/>
        </w:rPr>
        <w:t xml:space="preserve">в постановление Правительства Кыргызской Республики </w:t>
      </w:r>
    </w:p>
    <w:p w:rsidR="00CA6267" w:rsidRPr="00364348" w:rsidRDefault="00CA6267" w:rsidP="00DF57A2">
      <w:pPr>
        <w:spacing w:after="0" w:line="240" w:lineRule="auto"/>
        <w:ind w:left="567" w:right="566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364348">
        <w:rPr>
          <w:rFonts w:ascii="Times New Roman" w:hAnsi="Times New Roman"/>
          <w:b/>
          <w:bCs/>
          <w:iCs/>
          <w:sz w:val="28"/>
          <w:szCs w:val="28"/>
        </w:rPr>
        <w:t>«О мерах по реализации требований Закона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22 января 2018 года № 45</w:t>
      </w:r>
    </w:p>
    <w:p w:rsidR="00CA6267" w:rsidRDefault="00CA6267" w:rsidP="00CA626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4B73D3" w:rsidRPr="00364348" w:rsidRDefault="004B73D3" w:rsidP="004B73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Внести </w:t>
      </w:r>
      <w:r w:rsidRPr="004B73D3">
        <w:rPr>
          <w:rFonts w:ascii="Times New Roman" w:hAnsi="Times New Roman"/>
          <w:bCs/>
          <w:iCs/>
          <w:sz w:val="28"/>
          <w:szCs w:val="28"/>
        </w:rPr>
        <w:t>в постановление Прави</w:t>
      </w:r>
      <w:r>
        <w:rPr>
          <w:rFonts w:ascii="Times New Roman" w:hAnsi="Times New Roman"/>
          <w:bCs/>
          <w:iCs/>
          <w:sz w:val="28"/>
          <w:szCs w:val="28"/>
        </w:rPr>
        <w:t xml:space="preserve">тельства Кыргызской Республики            </w:t>
      </w:r>
      <w:r w:rsidRPr="004B73D3">
        <w:rPr>
          <w:rFonts w:ascii="Times New Roman" w:hAnsi="Times New Roman"/>
          <w:bCs/>
          <w:iCs/>
          <w:sz w:val="28"/>
          <w:szCs w:val="28"/>
        </w:rPr>
        <w:t>«О мерах по реализации требований Закона Кыргызской Республики</w:t>
      </w:r>
      <w:r>
        <w:rPr>
          <w:rFonts w:ascii="Times New Roman" w:hAnsi="Times New Roman"/>
          <w:bCs/>
          <w:iCs/>
          <w:sz w:val="28"/>
          <w:szCs w:val="28"/>
        </w:rPr>
        <w:t xml:space="preserve">           </w:t>
      </w:r>
      <w:r w:rsidRPr="004B73D3">
        <w:rPr>
          <w:rFonts w:ascii="Times New Roman" w:hAnsi="Times New Roman"/>
          <w:bCs/>
          <w:iCs/>
          <w:sz w:val="28"/>
          <w:szCs w:val="28"/>
        </w:rPr>
        <w:t xml:space="preserve"> «О декларировании доходов, расходов, обязательств и имущества лиц, замещающих или занимающих государственные и муниципальные должности» от 22 января 2018 года № 45</w:t>
      </w:r>
      <w:r>
        <w:rPr>
          <w:rFonts w:ascii="Times New Roman" w:hAnsi="Times New Roman"/>
          <w:bCs/>
          <w:iCs/>
          <w:sz w:val="28"/>
          <w:szCs w:val="28"/>
        </w:rPr>
        <w:t xml:space="preserve"> следующие изменения:</w:t>
      </w:r>
    </w:p>
    <w:p w:rsidR="00CA6267" w:rsidRPr="005C204D" w:rsidRDefault="00181054" w:rsidP="00CA6267">
      <w:pPr>
        <w:pStyle w:val="aa"/>
        <w:widowControl w:val="0"/>
        <w:numPr>
          <w:ilvl w:val="1"/>
          <w:numId w:val="26"/>
        </w:numPr>
        <w:tabs>
          <w:tab w:val="left" w:pos="142"/>
          <w:tab w:val="left" w:pos="1134"/>
          <w:tab w:val="left" w:pos="737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CA6267" w:rsidRPr="005C204D">
        <w:rPr>
          <w:rFonts w:ascii="Times New Roman" w:hAnsi="Times New Roman"/>
          <w:sz w:val="28"/>
          <w:szCs w:val="28"/>
        </w:rPr>
        <w:t>орму Единой налоговой декларации физического лица, замещающего или занимающего государственную и муниципальную должность (</w:t>
      </w:r>
      <w:r w:rsidR="00CA6267" w:rsidRPr="005C204D">
        <w:rPr>
          <w:rFonts w:ascii="Times New Roman" w:hAnsi="Times New Roman"/>
          <w:sz w:val="28"/>
          <w:szCs w:val="28"/>
          <w:lang w:val="en-US"/>
        </w:rPr>
        <w:t>FORM</w:t>
      </w:r>
      <w:r w:rsidR="00CA6267" w:rsidRPr="005C204D">
        <w:rPr>
          <w:rFonts w:ascii="Times New Roman" w:hAnsi="Times New Roman"/>
          <w:sz w:val="28"/>
          <w:szCs w:val="28"/>
        </w:rPr>
        <w:t xml:space="preserve"> </w:t>
      </w:r>
      <w:r w:rsidR="00CA6267" w:rsidRPr="005C204D">
        <w:rPr>
          <w:rFonts w:ascii="Times New Roman" w:hAnsi="Times New Roman"/>
          <w:sz w:val="28"/>
          <w:szCs w:val="28"/>
          <w:lang w:val="en-US"/>
        </w:rPr>
        <w:t>STI</w:t>
      </w:r>
      <w:r w:rsidR="00CA6267" w:rsidRPr="005C204D">
        <w:rPr>
          <w:rFonts w:ascii="Times New Roman" w:hAnsi="Times New Roman"/>
          <w:sz w:val="28"/>
          <w:szCs w:val="28"/>
        </w:rPr>
        <w:t xml:space="preserve">-155), утвержденную вышеуказанным постановлением, изложить в редакции согласно приложению </w:t>
      </w:r>
      <w:r w:rsidR="001E548E">
        <w:rPr>
          <w:rFonts w:ascii="Times New Roman" w:hAnsi="Times New Roman"/>
          <w:sz w:val="28"/>
          <w:szCs w:val="28"/>
        </w:rPr>
        <w:t>1</w:t>
      </w:r>
      <w:r w:rsidR="00CA6267" w:rsidRPr="005C204D">
        <w:rPr>
          <w:rFonts w:ascii="Times New Roman" w:hAnsi="Times New Roman"/>
          <w:sz w:val="28"/>
          <w:szCs w:val="28"/>
        </w:rPr>
        <w:t>;</w:t>
      </w:r>
    </w:p>
    <w:p w:rsidR="00CA6267" w:rsidRPr="005C204D" w:rsidRDefault="00CA6267" w:rsidP="00CA6267">
      <w:pPr>
        <w:pStyle w:val="aa"/>
        <w:widowControl w:val="0"/>
        <w:numPr>
          <w:ilvl w:val="0"/>
          <w:numId w:val="26"/>
        </w:numPr>
        <w:tabs>
          <w:tab w:val="left" w:pos="142"/>
          <w:tab w:val="left" w:pos="1134"/>
          <w:tab w:val="left" w:pos="737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Порядке заполнения Единой налоговой декларации физического лица, замещающего или занимающего государственную и муниципальную должность (</w:t>
      </w:r>
      <w:r w:rsidRPr="005C204D">
        <w:rPr>
          <w:rFonts w:ascii="Times New Roman" w:hAnsi="Times New Roman"/>
          <w:sz w:val="28"/>
          <w:szCs w:val="28"/>
          <w:lang w:val="en-US"/>
        </w:rPr>
        <w:t>FORM</w:t>
      </w:r>
      <w:r w:rsidRPr="005C204D">
        <w:rPr>
          <w:rFonts w:ascii="Times New Roman" w:hAnsi="Times New Roman"/>
          <w:sz w:val="28"/>
          <w:szCs w:val="28"/>
        </w:rPr>
        <w:t xml:space="preserve"> </w:t>
      </w:r>
      <w:r w:rsidRPr="005C204D">
        <w:rPr>
          <w:rFonts w:ascii="Times New Roman" w:hAnsi="Times New Roman"/>
          <w:sz w:val="28"/>
          <w:szCs w:val="28"/>
          <w:lang w:val="en-US"/>
        </w:rPr>
        <w:t>STI</w:t>
      </w:r>
      <w:r w:rsidRPr="005C204D">
        <w:rPr>
          <w:rFonts w:ascii="Times New Roman" w:hAnsi="Times New Roman"/>
          <w:sz w:val="28"/>
          <w:szCs w:val="28"/>
        </w:rPr>
        <w:t xml:space="preserve">-155), утвержденном </w:t>
      </w:r>
      <w:bookmarkStart w:id="0" w:name="_GoBack"/>
      <w:bookmarkEnd w:id="0"/>
      <w:r w:rsidRPr="005C204D">
        <w:rPr>
          <w:rFonts w:ascii="Times New Roman" w:hAnsi="Times New Roman"/>
          <w:sz w:val="28"/>
          <w:szCs w:val="28"/>
        </w:rPr>
        <w:t>указанным постановлением:</w:t>
      </w:r>
    </w:p>
    <w:p w:rsidR="00CA6267" w:rsidRPr="005C204D" w:rsidRDefault="00CA6267" w:rsidP="00CA6267">
      <w:pPr>
        <w:pStyle w:val="aa"/>
        <w:widowControl w:val="0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пункт 4 дополнить подпунктами 15 </w:t>
      </w:r>
      <w:r w:rsidR="00222E7F">
        <w:rPr>
          <w:rFonts w:ascii="Times New Roman" w:hAnsi="Times New Roman"/>
          <w:sz w:val="28"/>
          <w:szCs w:val="28"/>
        </w:rPr>
        <w:t>–</w:t>
      </w:r>
      <w:r w:rsidRPr="005C204D">
        <w:rPr>
          <w:rFonts w:ascii="Times New Roman" w:hAnsi="Times New Roman"/>
          <w:sz w:val="28"/>
          <w:szCs w:val="28"/>
        </w:rPr>
        <w:t xml:space="preserve"> 20 следующего содержания: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«15) приложение 15 «Расчет налога на имущество 1 группы» (FORM STI-155-015);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16) приложение 16 «Расчет налога на имущество 2 группы» (FORM STI-155-016);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17) приложение 17 «Расчет налога на имущество 3 группы» (FORM STI-155-017);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18) приложение 18 «Расчет налога на имущество 4 группы» (FORM STI-155-018);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19) приложение 19 «Расчет земельного налога за пользование землями сельскохозяйственного назначения» (FORM STI-155-019);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20) приложение 20 «Расчет земельного налога за пользование землями несельскохозяйственного назначения» (FORM STI-155-020)</w:t>
      </w:r>
      <w:r w:rsidR="006928F5">
        <w:rPr>
          <w:rFonts w:ascii="Times New Roman" w:hAnsi="Times New Roman"/>
          <w:sz w:val="28"/>
          <w:szCs w:val="28"/>
        </w:rPr>
        <w:t>.</w:t>
      </w:r>
      <w:r w:rsidRPr="005C204D">
        <w:rPr>
          <w:rFonts w:ascii="Times New Roman" w:hAnsi="Times New Roman"/>
          <w:sz w:val="28"/>
          <w:szCs w:val="28"/>
        </w:rPr>
        <w:t>»;</w:t>
      </w:r>
    </w:p>
    <w:p w:rsidR="00CA6267" w:rsidRPr="005C204D" w:rsidRDefault="00CA6267" w:rsidP="00CA6267">
      <w:pPr>
        <w:pStyle w:val="tkTekst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дополнить пунктом 4</w:t>
      </w:r>
      <w:r w:rsidRPr="005C204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C204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«4</w:t>
      </w:r>
      <w:r w:rsidRPr="005C204D">
        <w:rPr>
          <w:rFonts w:ascii="Times New Roman" w:hAnsi="Times New Roman"/>
          <w:sz w:val="28"/>
          <w:szCs w:val="28"/>
          <w:vertAlign w:val="superscript"/>
        </w:rPr>
        <w:t>1</w:t>
      </w:r>
      <w:r w:rsidRPr="005C204D">
        <w:rPr>
          <w:rFonts w:ascii="Times New Roman" w:hAnsi="Times New Roman"/>
          <w:sz w:val="28"/>
          <w:szCs w:val="28"/>
        </w:rPr>
        <w:t xml:space="preserve">. В приложении 15 «Расчет налога на имущество 1 группы» (FORM STI-155-015), приложении 16 «Расчет налога на имущество 2 группы» (FORM STI-155-016), приложении 17 «Расчет налога на имущество 3 группы» (FORM STI-155-017), приложении 18 «Расчет налога на имущество 4 группы» (FORM STI-155-018), приложении 19 «Расчет земельного налога за пользование землями сельскохозяйственного назначения» (FORM STI-155-019) и приложении 20 «Расчет земельного налога за пользование землями несельскохозяйственного назначения» </w:t>
      </w:r>
      <w:r w:rsidRPr="005C204D">
        <w:rPr>
          <w:rFonts w:ascii="Times New Roman" w:hAnsi="Times New Roman"/>
          <w:sz w:val="28"/>
          <w:szCs w:val="28"/>
        </w:rPr>
        <w:lastRenderedPageBreak/>
        <w:t>(FORM STI-155-020)</w:t>
      </w:r>
      <w:r w:rsidRPr="005C204D">
        <w:rPr>
          <w:rFonts w:ascii="Times New Roman" w:hAnsi="Times New Roman"/>
          <w:b/>
          <w:sz w:val="28"/>
          <w:szCs w:val="28"/>
        </w:rPr>
        <w:t xml:space="preserve"> </w:t>
      </w:r>
      <w:r w:rsidRPr="005C204D">
        <w:rPr>
          <w:rFonts w:ascii="Times New Roman" w:hAnsi="Times New Roman"/>
          <w:sz w:val="28"/>
          <w:szCs w:val="28"/>
        </w:rPr>
        <w:t xml:space="preserve">указываются показатели и исчисляются налоговые обязательства </w:t>
      </w:r>
      <w:r w:rsidR="000D1E73">
        <w:rPr>
          <w:rFonts w:ascii="Times New Roman" w:hAnsi="Times New Roman"/>
          <w:sz w:val="28"/>
          <w:szCs w:val="28"/>
        </w:rPr>
        <w:t>н</w:t>
      </w:r>
      <w:r w:rsidRPr="005C204D">
        <w:rPr>
          <w:rFonts w:ascii="Times New Roman" w:hAnsi="Times New Roman"/>
          <w:sz w:val="28"/>
          <w:szCs w:val="28"/>
        </w:rPr>
        <w:t xml:space="preserve">а текущий календарный год. 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Расчет налога по объектам имущества и/или земельным участкам, зарегистрированным и/или расположенным в разных местах (районах), производится раздельно</w:t>
      </w:r>
      <w:r w:rsidR="000D1E73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по кодам местонахождения</w:t>
      </w:r>
      <w:r w:rsidR="000D1E73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на отдельном листе указанных приложений.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Уплата налога на имущество и/или земельного налога осуществляется по месту регистрации или местонахождению объекта имущества и/или земельного участка в соответствии со статьями 332 и 342 Налогового кодекса.»;</w:t>
      </w:r>
    </w:p>
    <w:p w:rsidR="006928F5" w:rsidRDefault="00CA6267" w:rsidP="006928F5">
      <w:pPr>
        <w:pStyle w:val="tkTekst"/>
        <w:numPr>
          <w:ilvl w:val="0"/>
          <w:numId w:val="27"/>
        </w:numPr>
        <w:tabs>
          <w:tab w:val="left" w:pos="142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пункт 103</w:t>
      </w:r>
      <w:r w:rsidRPr="006928F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0298A">
        <w:rPr>
          <w:rFonts w:ascii="Times New Roman" w:hAnsi="Times New Roman" w:cs="Times New Roman"/>
          <w:sz w:val="28"/>
          <w:szCs w:val="28"/>
        </w:rPr>
        <w:t xml:space="preserve"> </w:t>
      </w:r>
      <w:r w:rsidR="006928F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928F5" w:rsidRDefault="009618E8" w:rsidP="006928F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28F5">
        <w:rPr>
          <w:rFonts w:ascii="Times New Roman" w:hAnsi="Times New Roman" w:cs="Times New Roman"/>
          <w:sz w:val="28"/>
          <w:szCs w:val="28"/>
        </w:rPr>
        <w:t>«103</w:t>
      </w:r>
      <w:r w:rsidR="006928F5" w:rsidRPr="006928F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928F5">
        <w:rPr>
          <w:rFonts w:ascii="Times New Roman" w:hAnsi="Times New Roman" w:cs="Times New Roman"/>
          <w:sz w:val="28"/>
          <w:szCs w:val="28"/>
        </w:rPr>
        <w:t>. В ячейке 271 указываются стипендии, полученные от учреждений образования Кыргызской Республики</w:t>
      </w:r>
      <w:r w:rsidR="00CA6267" w:rsidRPr="006928F5">
        <w:rPr>
          <w:rFonts w:ascii="Times New Roman" w:hAnsi="Times New Roman" w:cs="Times New Roman"/>
          <w:sz w:val="28"/>
          <w:szCs w:val="28"/>
        </w:rPr>
        <w:t xml:space="preserve">, </w:t>
      </w:r>
      <w:r w:rsidR="006928F5" w:rsidRPr="006928F5">
        <w:rPr>
          <w:rFonts w:ascii="Times New Roman" w:hAnsi="Times New Roman" w:cs="Times New Roman"/>
          <w:sz w:val="28"/>
          <w:szCs w:val="28"/>
        </w:rPr>
        <w:t>а также от некоммерческих организаций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6928F5">
        <w:rPr>
          <w:rFonts w:ascii="Times New Roman" w:hAnsi="Times New Roman" w:cs="Times New Roman"/>
          <w:sz w:val="28"/>
          <w:szCs w:val="28"/>
        </w:rPr>
        <w:t>»;</w:t>
      </w:r>
    </w:p>
    <w:p w:rsidR="009618E8" w:rsidRDefault="006928F5" w:rsidP="009618E8">
      <w:pPr>
        <w:pStyle w:val="tkTekst"/>
        <w:numPr>
          <w:ilvl w:val="0"/>
          <w:numId w:val="3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CA6267" w:rsidRPr="006928F5">
        <w:rPr>
          <w:rFonts w:ascii="Times New Roman" w:hAnsi="Times New Roman" w:cs="Times New Roman"/>
          <w:sz w:val="28"/>
          <w:szCs w:val="28"/>
        </w:rPr>
        <w:t>103</w:t>
      </w:r>
      <w:r w:rsidR="00CA6267" w:rsidRPr="006928F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618E8" w:rsidRPr="009618E8">
        <w:rPr>
          <w:rFonts w:ascii="Times New Roman" w:hAnsi="Times New Roman" w:cs="Times New Roman"/>
          <w:sz w:val="28"/>
          <w:szCs w:val="28"/>
        </w:rPr>
        <w:t xml:space="preserve"> следующего сод</w:t>
      </w:r>
      <w:r w:rsidR="009618E8">
        <w:rPr>
          <w:rFonts w:ascii="Times New Roman" w:hAnsi="Times New Roman" w:cs="Times New Roman"/>
          <w:sz w:val="28"/>
          <w:szCs w:val="28"/>
        </w:rPr>
        <w:t>ержания:</w:t>
      </w:r>
    </w:p>
    <w:p w:rsidR="00CA6267" w:rsidRPr="009618E8" w:rsidRDefault="009618E8" w:rsidP="009618E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«103</w:t>
      </w:r>
      <w:r w:rsidRPr="009618E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 ячейке 272 указываются доходы </w:t>
      </w:r>
      <w:r w:rsidRPr="009618E8">
        <w:rPr>
          <w:rFonts w:ascii="Times New Roman" w:hAnsi="Times New Roman" w:cs="Times New Roman"/>
          <w:sz w:val="28"/>
          <w:szCs w:val="28"/>
        </w:rPr>
        <w:t>военнослужащих, сотрудников уполномоченного государственного органа, ведающего вопросами внутренних дел, уполномоченного государственного органа в сфере борьбы с экономическими преступлениями, сотрудников учреждений и органов уголовно-исполнительной системы в виде денежного довольствия и компенсации взамен продовольственного пайка</w:t>
      </w:r>
      <w:r>
        <w:rPr>
          <w:rFonts w:ascii="Times New Roman" w:hAnsi="Times New Roman" w:cs="Times New Roman"/>
          <w:sz w:val="28"/>
          <w:szCs w:val="28"/>
        </w:rPr>
        <w:t>.»</w:t>
      </w:r>
      <w:r w:rsidR="00CA6267" w:rsidRPr="009618E8">
        <w:rPr>
          <w:rFonts w:ascii="Times New Roman" w:hAnsi="Times New Roman" w:cs="Times New Roman"/>
          <w:sz w:val="28"/>
          <w:szCs w:val="28"/>
        </w:rPr>
        <w:t>;</w:t>
      </w:r>
    </w:p>
    <w:p w:rsidR="00CA6267" w:rsidRPr="005C204D" w:rsidRDefault="00CA6267" w:rsidP="00CA6267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9618E8">
        <w:rPr>
          <w:rFonts w:ascii="Times New Roman" w:hAnsi="Times New Roman" w:cs="Times New Roman"/>
          <w:sz w:val="28"/>
          <w:szCs w:val="28"/>
        </w:rPr>
        <w:t>«</w:t>
      </w:r>
      <w:r w:rsidRPr="005C204D">
        <w:rPr>
          <w:rFonts w:ascii="Times New Roman" w:hAnsi="Times New Roman" w:cs="Times New Roman"/>
          <w:sz w:val="28"/>
          <w:szCs w:val="28"/>
        </w:rPr>
        <w:t>е</w:t>
      </w:r>
      <w:r w:rsidR="009618E8">
        <w:rPr>
          <w:rFonts w:ascii="Times New Roman" w:hAnsi="Times New Roman" w:cs="Times New Roman"/>
          <w:sz w:val="28"/>
          <w:szCs w:val="28"/>
        </w:rPr>
        <w:t>»</w:t>
      </w:r>
      <w:r w:rsidRPr="005C204D">
        <w:rPr>
          <w:rFonts w:ascii="Times New Roman" w:hAnsi="Times New Roman" w:cs="Times New Roman"/>
          <w:sz w:val="28"/>
          <w:szCs w:val="28"/>
        </w:rPr>
        <w:t xml:space="preserve"> пункта 104 признать утратившим силу;</w:t>
      </w:r>
    </w:p>
    <w:p w:rsidR="00CA6267" w:rsidRPr="005C204D" w:rsidRDefault="00CA6267" w:rsidP="00CA6267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абзац второй пункта 145 признать утратившим силу;</w:t>
      </w:r>
    </w:p>
    <w:p w:rsidR="00CA6267" w:rsidRPr="005C204D" w:rsidRDefault="00CA6267" w:rsidP="00CA6267">
      <w:pPr>
        <w:pStyle w:val="aa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абзац второй пункта 200 признать утратившим силу;</w:t>
      </w:r>
    </w:p>
    <w:p w:rsidR="00CA6267" w:rsidRPr="005C204D" w:rsidRDefault="00CA6267" w:rsidP="00CA6267">
      <w:pPr>
        <w:pStyle w:val="aa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абзац второй пункта 209 признать утратившим силу;</w:t>
      </w:r>
    </w:p>
    <w:p w:rsidR="00CA6267" w:rsidRPr="005C204D" w:rsidRDefault="00D07E21" w:rsidP="00CA6267">
      <w:pPr>
        <w:pStyle w:val="tkZagolovok3"/>
        <w:numPr>
          <w:ilvl w:val="0"/>
          <w:numId w:val="2"/>
        </w:numPr>
        <w:tabs>
          <w:tab w:val="left" w:pos="1134"/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дополнить главами 17</w:t>
      </w:r>
      <w:r w:rsidR="00E12DAA">
        <w:rPr>
          <w:rFonts w:ascii="Times New Roman" w:hAnsi="Times New Roman" w:cs="Times New Roman"/>
          <w:b w:val="0"/>
          <w:sz w:val="28"/>
          <w:szCs w:val="28"/>
        </w:rPr>
        <w:t>–</w:t>
      </w:r>
      <w:r w:rsidR="00CA6267" w:rsidRPr="005C204D">
        <w:rPr>
          <w:rFonts w:ascii="Times New Roman" w:hAnsi="Times New Roman" w:cs="Times New Roman"/>
          <w:b w:val="0"/>
          <w:sz w:val="28"/>
          <w:szCs w:val="28"/>
        </w:rPr>
        <w:t>22 следующего содержания:</w:t>
      </w:r>
    </w:p>
    <w:p w:rsidR="00CA6267" w:rsidRPr="005C204D" w:rsidRDefault="00CA6267" w:rsidP="00CA6267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A6267" w:rsidRPr="005C204D" w:rsidRDefault="00CA6267" w:rsidP="00CA6267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«Глава 17. Заполнение приложения 15 «Налог на имущество                     1 группы» (FORM STI-155-015)</w:t>
      </w:r>
    </w:p>
    <w:p w:rsidR="00CA6267" w:rsidRPr="005C204D" w:rsidRDefault="00CA6267" w:rsidP="00CA6267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приложении 15 производится расчет налога на текущий год по налогооблагаемому имуществу, относящемуся к объектам 1 группы: жилые дома, квартиры, дачные дома, предназначенные для постоянного или временного проживания, не используемые для осуществления предпринимательской деятельности.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E12DAA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мер листа в случае если для заполнения приложения 15 недостаточно одного листа либо разное местонахождение (район) объекта имущества.</w:t>
      </w:r>
    </w:p>
    <w:p w:rsidR="00CA6267" w:rsidRPr="005C204D" w:rsidRDefault="00CA6267" w:rsidP="00CA6267">
      <w:pPr>
        <w:pStyle w:val="aa"/>
        <w:widowControl w:val="0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 xml:space="preserve">В ячейке 204 указывается год, </w:t>
      </w:r>
      <w:r w:rsidR="00660B0C">
        <w:rPr>
          <w:rFonts w:ascii="Times New Roman" w:hAnsi="Times New Roman" w:cs="Times New Roman"/>
          <w:b w:val="0"/>
          <w:sz w:val="28"/>
          <w:szCs w:val="28"/>
        </w:rPr>
        <w:t>н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а который производится расчет налога на имущество 1 группы.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lastRenderedPageBreak/>
        <w:t xml:space="preserve">В графе </w:t>
      </w:r>
      <w:r w:rsidRPr="005C204D">
        <w:rPr>
          <w:rFonts w:ascii="Times New Roman" w:hAnsi="Times New Roman" w:cs="Times New Roman"/>
          <w:bCs/>
          <w:iCs/>
          <w:sz w:val="28"/>
          <w:szCs w:val="28"/>
        </w:rPr>
        <w:t xml:space="preserve">1 указывается код имущества </w:t>
      </w:r>
      <w:r w:rsidRPr="005C204D">
        <w:rPr>
          <w:rFonts w:ascii="Times New Roman" w:hAnsi="Times New Roman" w:cs="Times New Roman"/>
          <w:sz w:val="28"/>
          <w:szCs w:val="28"/>
        </w:rPr>
        <w:t>согласно нижеследующей таблице:</w:t>
      </w:r>
    </w:p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9"/>
        <w:gridCol w:w="6556"/>
      </w:tblGrid>
      <w:tr w:rsidR="00CA6267" w:rsidRPr="005C204D" w:rsidTr="006928F5">
        <w:tc>
          <w:tcPr>
            <w:tcW w:w="1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bCs/>
                <w:sz w:val="28"/>
                <w:szCs w:val="28"/>
              </w:rPr>
              <w:t>Код имущества</w:t>
            </w:r>
          </w:p>
        </w:tc>
        <w:tc>
          <w:tcPr>
            <w:tcW w:w="36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firstLine="1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имущества</w:t>
            </w:r>
          </w:p>
        </w:tc>
      </w:tr>
      <w:tr w:rsidR="00CA6267" w:rsidRPr="005C204D" w:rsidTr="006928F5">
        <w:tc>
          <w:tcPr>
            <w:tcW w:w="1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6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</w:tr>
      <w:tr w:rsidR="00CA6267" w:rsidRPr="005C204D" w:rsidTr="006928F5">
        <w:trPr>
          <w:trHeight w:val="381"/>
        </w:trPr>
        <w:tc>
          <w:tcPr>
            <w:tcW w:w="1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36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</w:tr>
      <w:tr w:rsidR="00CA6267" w:rsidRPr="005C204D" w:rsidTr="006928F5">
        <w:trPr>
          <w:trHeight w:val="425"/>
        </w:trPr>
        <w:tc>
          <w:tcPr>
            <w:tcW w:w="1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003</w:t>
            </w:r>
          </w:p>
        </w:tc>
        <w:tc>
          <w:tcPr>
            <w:tcW w:w="36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lef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Дачный дом</w:t>
            </w:r>
          </w:p>
        </w:tc>
      </w:tr>
    </w:tbl>
    <w:p w:rsidR="00CA6267" w:rsidRPr="009618E8" w:rsidRDefault="00CA6267" w:rsidP="009618E8">
      <w:pPr>
        <w:pStyle w:val="tkTekst"/>
        <w:spacing w:after="0" w:line="240" w:lineRule="auto"/>
        <w:ind w:firstLine="709"/>
        <w:rPr>
          <w:rFonts w:ascii="Times New Roman" w:hAnsi="Times New Roman" w:cs="Times New Roman"/>
        </w:rPr>
      </w:pPr>
      <w:r w:rsidRPr="009618E8">
        <w:rPr>
          <w:rFonts w:ascii="Times New Roman" w:hAnsi="Times New Roman" w:cs="Times New Roman"/>
          <w:sz w:val="40"/>
          <w:szCs w:val="28"/>
        </w:rPr>
        <w:t xml:space="preserve"> </w:t>
      </w:r>
      <w:r w:rsidRPr="009618E8">
        <w:rPr>
          <w:rFonts w:ascii="Times New Roman" w:hAnsi="Times New Roman" w:cs="Times New Roman"/>
          <w:sz w:val="28"/>
        </w:rPr>
        <w:t xml:space="preserve">В графе 2 указывается адрес местонахождения имущества, указанный в техническом паспорте, выданном органом государственной регистрации прав на недвижимое имущество. </w:t>
      </w:r>
    </w:p>
    <w:p w:rsidR="00CA6267" w:rsidRPr="005C204D" w:rsidRDefault="00CA6267" w:rsidP="00CA62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bCs/>
          <w:iCs/>
          <w:sz w:val="28"/>
          <w:szCs w:val="28"/>
        </w:rPr>
        <w:t>В случае отсутствия регистрации прав на имущество</w:t>
      </w:r>
      <w:r w:rsidR="00660B0C">
        <w:rPr>
          <w:rFonts w:ascii="Times New Roman" w:hAnsi="Times New Roman"/>
          <w:bCs/>
          <w:iCs/>
          <w:sz w:val="28"/>
          <w:szCs w:val="28"/>
        </w:rPr>
        <w:t>,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указывается фактический адрес места нахождения имущества.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3 указывается код района нахождения имущества, который не должен отличаться от кода, указанного в ячейке 203.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>4 указывается идентификационный код имущества, присвоенный орган</w:t>
      </w:r>
      <w:r w:rsidR="00660B0C">
        <w:rPr>
          <w:rFonts w:ascii="Times New Roman" w:hAnsi="Times New Roman"/>
          <w:bCs/>
          <w:iCs/>
          <w:sz w:val="28"/>
          <w:szCs w:val="28"/>
        </w:rPr>
        <w:t>о</w:t>
      </w:r>
      <w:r w:rsidRPr="005C204D">
        <w:rPr>
          <w:rFonts w:ascii="Times New Roman" w:hAnsi="Times New Roman"/>
          <w:bCs/>
          <w:iCs/>
          <w:sz w:val="28"/>
          <w:szCs w:val="28"/>
        </w:rPr>
        <w:t>м государственной регистрации прав на недвижимое имущество. В случае отсутствия регистрации прав на имущество</w:t>
      </w:r>
      <w:r w:rsidR="00660B0C">
        <w:rPr>
          <w:rFonts w:ascii="Times New Roman" w:hAnsi="Times New Roman"/>
          <w:bCs/>
          <w:iCs/>
          <w:sz w:val="28"/>
          <w:szCs w:val="28"/>
        </w:rPr>
        <w:t>,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проставляется цифра «0».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>5 указывается информация о праве обладания имуществом согласно нижеследующей таблице: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7634"/>
      </w:tblGrid>
      <w:tr w:rsidR="00CA6267" w:rsidRPr="005C204D" w:rsidTr="006928F5"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42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bCs/>
                <w:sz w:val="28"/>
                <w:szCs w:val="28"/>
              </w:rPr>
              <w:t>Пользователь имущества</w:t>
            </w:r>
          </w:p>
        </w:tc>
      </w:tr>
      <w:tr w:rsidR="00CA6267" w:rsidRPr="005C204D" w:rsidTr="006928F5"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2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Собственник</w:t>
            </w:r>
          </w:p>
        </w:tc>
      </w:tr>
      <w:tr w:rsidR="00CA6267" w:rsidRPr="005C204D" w:rsidTr="006928F5"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</w:p>
        </w:tc>
        <w:tc>
          <w:tcPr>
            <w:tcW w:w="42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Долевой собственник</w:t>
            </w:r>
          </w:p>
        </w:tc>
      </w:tr>
      <w:tr w:rsidR="00CA6267" w:rsidRPr="005C204D" w:rsidTr="006928F5"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НС</w:t>
            </w:r>
          </w:p>
        </w:tc>
        <w:tc>
          <w:tcPr>
            <w:tcW w:w="42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Не собственник</w:t>
            </w:r>
          </w:p>
        </w:tc>
      </w:tr>
    </w:tbl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>6 указывается количество месяцев владения/пользования объектом имущества за календарный год.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>7 указывается код материала стен согласно нижеследующей таблице: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7632"/>
      </w:tblGrid>
      <w:tr w:rsidR="00CA6267" w:rsidRPr="005C204D" w:rsidTr="006928F5">
        <w:tc>
          <w:tcPr>
            <w:tcW w:w="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Код материала</w:t>
            </w:r>
          </w:p>
        </w:tc>
        <w:tc>
          <w:tcPr>
            <w:tcW w:w="42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Наименование материала</w:t>
            </w:r>
          </w:p>
        </w:tc>
      </w:tr>
      <w:tr w:rsidR="00CA6267" w:rsidRPr="005C204D" w:rsidTr="006928F5">
        <w:tc>
          <w:tcPr>
            <w:tcW w:w="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100</w:t>
            </w:r>
          </w:p>
        </w:tc>
        <w:tc>
          <w:tcPr>
            <w:tcW w:w="42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Кирпич</w:t>
            </w:r>
          </w:p>
        </w:tc>
      </w:tr>
      <w:tr w:rsidR="00CA6267" w:rsidRPr="005C204D" w:rsidTr="006928F5">
        <w:tc>
          <w:tcPr>
            <w:tcW w:w="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200</w:t>
            </w:r>
          </w:p>
        </w:tc>
        <w:tc>
          <w:tcPr>
            <w:tcW w:w="42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Дерево</w:t>
            </w:r>
          </w:p>
        </w:tc>
      </w:tr>
      <w:tr w:rsidR="00CA6267" w:rsidRPr="005C204D" w:rsidTr="006928F5">
        <w:tc>
          <w:tcPr>
            <w:tcW w:w="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300</w:t>
            </w:r>
          </w:p>
        </w:tc>
        <w:tc>
          <w:tcPr>
            <w:tcW w:w="42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Сборный и монолитный бетон и железобетон, бетонные блоки, пескоблок, пеноблок, пенобетон, стекло</w:t>
            </w:r>
          </w:p>
        </w:tc>
      </w:tr>
      <w:tr w:rsidR="00CA6267" w:rsidRPr="005C204D" w:rsidTr="006928F5">
        <w:tc>
          <w:tcPr>
            <w:tcW w:w="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400</w:t>
            </w:r>
          </w:p>
        </w:tc>
        <w:tc>
          <w:tcPr>
            <w:tcW w:w="42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Сырцовая глина (саман, гуваляк, сокмо)</w:t>
            </w:r>
          </w:p>
        </w:tc>
      </w:tr>
      <w:tr w:rsidR="00CA6267" w:rsidRPr="005C204D" w:rsidTr="006928F5">
        <w:tc>
          <w:tcPr>
            <w:tcW w:w="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500</w:t>
            </w:r>
          </w:p>
        </w:tc>
        <w:tc>
          <w:tcPr>
            <w:tcW w:w="42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Шлакоблок, полистирольный строительный блок</w:t>
            </w:r>
          </w:p>
        </w:tc>
      </w:tr>
      <w:tr w:rsidR="00CA6267" w:rsidRPr="005C204D" w:rsidTr="006928F5">
        <w:tc>
          <w:tcPr>
            <w:tcW w:w="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600</w:t>
            </w:r>
          </w:p>
        </w:tc>
        <w:tc>
          <w:tcPr>
            <w:tcW w:w="42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Металл</w:t>
            </w:r>
          </w:p>
        </w:tc>
      </w:tr>
      <w:tr w:rsidR="00CA6267" w:rsidRPr="005C204D" w:rsidTr="006928F5">
        <w:tc>
          <w:tcPr>
            <w:tcW w:w="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700</w:t>
            </w:r>
          </w:p>
        </w:tc>
        <w:tc>
          <w:tcPr>
            <w:tcW w:w="42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Прочие материалы и материалы для временных помещений</w:t>
            </w:r>
          </w:p>
        </w:tc>
      </w:tr>
    </w:tbl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lastRenderedPageBreak/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>8 указывается год ввода в эксплуатацию объекта имущества.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>9 указывается общая площадь объекта имущества        (кв. м) по данным технического паспорта единицы недвижимого имущества налогоплательщика, выдаваемого государственным органом, осуществляющим регистрацию прав на недвижимое имущество. В случае отсутствия в техническом паспорте единицы недвижимого имущества данных о размере общей площади объекта имущества по внутреннему замеру, общая площадь определяется по наружному замеру.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bCs/>
          <w:iCs/>
          <w:sz w:val="28"/>
          <w:szCs w:val="28"/>
        </w:rPr>
        <w:t>В случае отсутствия регистрации прав на имущество</w:t>
      </w:r>
      <w:r w:rsidR="00A40177">
        <w:rPr>
          <w:rFonts w:ascii="Times New Roman" w:hAnsi="Times New Roman"/>
          <w:bCs/>
          <w:iCs/>
          <w:sz w:val="28"/>
          <w:szCs w:val="28"/>
        </w:rPr>
        <w:t>,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указывается общая площадь объекта имущества согласно акту комисси</w:t>
      </w:r>
      <w:r w:rsidR="00A40177">
        <w:rPr>
          <w:rFonts w:ascii="Times New Roman" w:hAnsi="Times New Roman"/>
          <w:bCs/>
          <w:iCs/>
          <w:sz w:val="28"/>
          <w:szCs w:val="28"/>
        </w:rPr>
        <w:t>и,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в составе 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местного самоуправления.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>10 указывается не</w:t>
      </w:r>
      <w:r w:rsidR="00A4017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5C204D">
        <w:rPr>
          <w:rFonts w:ascii="Times New Roman" w:hAnsi="Times New Roman"/>
          <w:bCs/>
          <w:iCs/>
          <w:sz w:val="28"/>
          <w:szCs w:val="28"/>
        </w:rPr>
        <w:t>облагаемая налогом площадь</w:t>
      </w:r>
      <w:r w:rsidR="00A40177">
        <w:rPr>
          <w:rFonts w:ascii="Times New Roman" w:hAnsi="Times New Roman"/>
          <w:bCs/>
          <w:iCs/>
          <w:sz w:val="28"/>
          <w:szCs w:val="28"/>
        </w:rPr>
        <w:t>,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согласно пункту 2 части 1 </w:t>
      </w:r>
      <w:hyperlink r:id="rId7" w:anchor="st_330" w:history="1">
        <w:r w:rsidRPr="005C204D">
          <w:rPr>
            <w:rFonts w:ascii="Times New Roman" w:hAnsi="Times New Roman"/>
            <w:bCs/>
            <w:iCs/>
            <w:sz w:val="28"/>
            <w:szCs w:val="28"/>
          </w:rPr>
          <w:t>статьи 330</w:t>
        </w:r>
      </w:hyperlink>
      <w:r w:rsidRPr="005C204D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</w:t>
      </w:r>
    </w:p>
    <w:p w:rsidR="00CA6267" w:rsidRPr="005C204D" w:rsidRDefault="00CA6267" w:rsidP="00CA62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bCs/>
          <w:iCs/>
          <w:sz w:val="28"/>
          <w:szCs w:val="28"/>
        </w:rPr>
        <w:t>Например, трехкомнатная квартира общей площадью 120 кв. м, расположенная в городе Бишкек. В данном случае не облагаемая налогом площадь составляет 80 кв. м.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11 указывается облагаемая площадь, исчисленная как разность графы 9 и графы 10. 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bCs/>
          <w:iCs/>
          <w:sz w:val="28"/>
          <w:szCs w:val="28"/>
        </w:rPr>
        <w:t xml:space="preserve">Например, общая площадь трехкомнатной квартиры составляет        120 кв. м минус не облагаемая налогом площадь жилья по городу Бишкек </w:t>
      </w:r>
      <w:r w:rsidRPr="005C204D">
        <w:rPr>
          <w:rFonts w:ascii="Times New Roman" w:hAnsi="Times New Roman"/>
          <w:sz w:val="28"/>
          <w:szCs w:val="28"/>
        </w:rPr>
        <w:t>–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80 кв. м, таким образом, в графе 11 указывается налогооблагаемая площадь </w:t>
      </w:r>
      <w:r w:rsidRPr="005C204D">
        <w:rPr>
          <w:rFonts w:ascii="Times New Roman" w:hAnsi="Times New Roman"/>
          <w:sz w:val="28"/>
          <w:szCs w:val="28"/>
        </w:rPr>
        <w:t>–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40 кв. м (120 кв. м </w:t>
      </w:r>
      <w:r w:rsidRPr="005C204D">
        <w:rPr>
          <w:rFonts w:ascii="Times New Roman" w:hAnsi="Times New Roman"/>
          <w:sz w:val="28"/>
          <w:szCs w:val="28"/>
        </w:rPr>
        <w:t>–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80 кв. м).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>12 указывается оценочная стоимость объекта имущества за 1 кв. м</w:t>
      </w:r>
      <w:r w:rsidR="00A40177">
        <w:rPr>
          <w:rFonts w:ascii="Times New Roman" w:hAnsi="Times New Roman"/>
          <w:bCs/>
          <w:iCs/>
          <w:sz w:val="28"/>
          <w:szCs w:val="28"/>
        </w:rPr>
        <w:t xml:space="preserve"> (сом.)</w:t>
      </w:r>
      <w:r w:rsidRPr="005C204D">
        <w:rPr>
          <w:rFonts w:ascii="Times New Roman" w:hAnsi="Times New Roman"/>
          <w:bCs/>
          <w:iCs/>
          <w:sz w:val="28"/>
          <w:szCs w:val="28"/>
        </w:rPr>
        <w:t>, в зависимости от срока эксплуатации и материала стен согласно нижеследующей таблице:</w:t>
      </w:r>
    </w:p>
    <w:p w:rsidR="00CA6267" w:rsidRPr="009618E8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72"/>
        <w:gridCol w:w="1962"/>
        <w:gridCol w:w="2338"/>
      </w:tblGrid>
      <w:tr w:rsidR="00CA6267" w:rsidRPr="005C204D" w:rsidTr="006928F5">
        <w:tc>
          <w:tcPr>
            <w:tcW w:w="4772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Материал стен</w:t>
            </w:r>
          </w:p>
        </w:tc>
        <w:tc>
          <w:tcPr>
            <w:tcW w:w="1962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Срок эксплуатации</w:t>
            </w:r>
          </w:p>
        </w:tc>
        <w:tc>
          <w:tcPr>
            <w:tcW w:w="2338" w:type="dxa"/>
          </w:tcPr>
          <w:p w:rsidR="00A40177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Оценочная стоимость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 кв. м, сом.</w:t>
            </w:r>
          </w:p>
        </w:tc>
      </w:tr>
      <w:tr w:rsidR="00CA6267" w:rsidRPr="005C204D" w:rsidTr="006928F5">
        <w:tc>
          <w:tcPr>
            <w:tcW w:w="4772" w:type="dxa"/>
          </w:tcPr>
          <w:p w:rsidR="00CA6267" w:rsidRPr="005C204D" w:rsidRDefault="00CA6267" w:rsidP="00830A6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Кирпич</w:t>
            </w:r>
          </w:p>
        </w:tc>
        <w:tc>
          <w:tcPr>
            <w:tcW w:w="1962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15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CA6267" w:rsidRPr="005C204D" w:rsidTr="006928F5">
        <w:tc>
          <w:tcPr>
            <w:tcW w:w="4772" w:type="dxa"/>
          </w:tcPr>
          <w:p w:rsidR="00CA6267" w:rsidRPr="005C204D" w:rsidRDefault="00CA6267" w:rsidP="00830A6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Дерево</w:t>
            </w:r>
          </w:p>
        </w:tc>
        <w:tc>
          <w:tcPr>
            <w:tcW w:w="1962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CA6267" w:rsidRPr="005C204D" w:rsidTr="006928F5">
        <w:tc>
          <w:tcPr>
            <w:tcW w:w="4772" w:type="dxa"/>
          </w:tcPr>
          <w:p w:rsidR="00CA6267" w:rsidRPr="005C204D" w:rsidRDefault="00CA6267" w:rsidP="00830A6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Сборный и монолитный бетон и железобетон, бетонные блоки,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пескоблок, пеноблок, пенобетон, стекло</w:t>
            </w:r>
          </w:p>
        </w:tc>
        <w:tc>
          <w:tcPr>
            <w:tcW w:w="1962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До 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15-30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14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13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12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11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CA6267" w:rsidRPr="005C204D" w:rsidTr="006928F5">
        <w:tc>
          <w:tcPr>
            <w:tcW w:w="4772" w:type="dxa"/>
          </w:tcPr>
          <w:p w:rsidR="00CA6267" w:rsidRPr="005C204D" w:rsidRDefault="00CA6267" w:rsidP="00830A6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Сырцовая глина (саман, гуваляк, сокмо)</w:t>
            </w:r>
          </w:p>
        </w:tc>
        <w:tc>
          <w:tcPr>
            <w:tcW w:w="1962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CA6267" w:rsidRPr="005C204D" w:rsidTr="006928F5">
        <w:tc>
          <w:tcPr>
            <w:tcW w:w="4772" w:type="dxa"/>
          </w:tcPr>
          <w:p w:rsidR="00CA6267" w:rsidRPr="005C204D" w:rsidRDefault="00CA6267" w:rsidP="00830A6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Шлакоблок, полистирольный строительный блок</w:t>
            </w:r>
          </w:p>
        </w:tc>
        <w:tc>
          <w:tcPr>
            <w:tcW w:w="1962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До 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5-15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15-30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30-45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CA6267" w:rsidRPr="005C204D" w:rsidTr="006928F5">
        <w:tc>
          <w:tcPr>
            <w:tcW w:w="4772" w:type="dxa"/>
          </w:tcPr>
          <w:p w:rsidR="00CA6267" w:rsidRPr="005C204D" w:rsidRDefault="00CA6267" w:rsidP="00830A6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Металл</w:t>
            </w:r>
          </w:p>
        </w:tc>
        <w:tc>
          <w:tcPr>
            <w:tcW w:w="1962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До 30 лет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Более 45 лет</w:t>
            </w:r>
          </w:p>
        </w:tc>
        <w:tc>
          <w:tcPr>
            <w:tcW w:w="2338" w:type="dxa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  <w:tr w:rsidR="00CA6267" w:rsidRPr="005C204D" w:rsidTr="006928F5">
        <w:tc>
          <w:tcPr>
            <w:tcW w:w="4772" w:type="dxa"/>
          </w:tcPr>
          <w:p w:rsidR="00CA6267" w:rsidRPr="005C204D" w:rsidRDefault="00CA6267" w:rsidP="00830A6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Прочие материалы и материалы для временных помещений</w:t>
            </w:r>
          </w:p>
        </w:tc>
        <w:tc>
          <w:tcPr>
            <w:tcW w:w="4300" w:type="dxa"/>
            <w:gridSpan w:val="2"/>
          </w:tcPr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A6267" w:rsidRPr="005C204D" w:rsidRDefault="00CA6267" w:rsidP="00830A6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  <w:r w:rsidR="00830A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5C204D">
              <w:rPr>
                <w:rFonts w:ascii="Times New Roman" w:hAnsi="Times New Roman"/>
                <w:bCs/>
                <w:iCs/>
                <w:sz w:val="28"/>
                <w:szCs w:val="28"/>
              </w:rPr>
              <w:t>000</w:t>
            </w:r>
          </w:p>
        </w:tc>
      </w:tr>
    </w:tbl>
    <w:p w:rsidR="009618E8" w:rsidRDefault="009618E8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bCs/>
          <w:iCs/>
          <w:sz w:val="28"/>
          <w:szCs w:val="28"/>
        </w:rPr>
        <w:t xml:space="preserve">Например, если материал стен здания </w:t>
      </w:r>
      <w:r w:rsidR="008F0243">
        <w:rPr>
          <w:rFonts w:ascii="Times New Roman" w:hAnsi="Times New Roman"/>
          <w:bCs/>
          <w:iCs/>
          <w:sz w:val="28"/>
          <w:szCs w:val="28"/>
        </w:rPr>
        <w:t>–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кирпич, срок эксплуатации </w:t>
      </w:r>
      <w:r w:rsidRPr="005C204D">
        <w:rPr>
          <w:rFonts w:ascii="Times New Roman" w:hAnsi="Times New Roman"/>
          <w:sz w:val="28"/>
          <w:szCs w:val="28"/>
        </w:rPr>
        <w:t>–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18 лет, то оценочная стоимость объекта имущества составляет </w:t>
      </w:r>
      <w:r w:rsidR="008F0243">
        <w:rPr>
          <w:rFonts w:ascii="Times New Roman" w:hAnsi="Times New Roman"/>
          <w:bCs/>
          <w:iCs/>
          <w:sz w:val="28"/>
          <w:szCs w:val="28"/>
        </w:rPr>
        <w:t xml:space="preserve">                  </w:t>
      </w:r>
      <w:r w:rsidRPr="005C204D">
        <w:rPr>
          <w:rFonts w:ascii="Times New Roman" w:hAnsi="Times New Roman"/>
          <w:bCs/>
          <w:iCs/>
          <w:sz w:val="28"/>
          <w:szCs w:val="28"/>
        </w:rPr>
        <w:t>13</w:t>
      </w:r>
      <w:r w:rsidR="008F0243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5C204D">
        <w:rPr>
          <w:rFonts w:ascii="Times New Roman" w:hAnsi="Times New Roman"/>
          <w:bCs/>
          <w:iCs/>
          <w:sz w:val="28"/>
          <w:szCs w:val="28"/>
        </w:rPr>
        <w:t>000 сомов за 1 кв. м.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13 указывается региональный коэффициент Кр, учитывающий изменение налогооблагаемой стоимости объекта в зависимости от его местонахождения на территории Кыргызской Республики, согласно частям 7 и 11 </w:t>
      </w:r>
      <w:hyperlink r:id="rId8" w:anchor="st_327" w:history="1">
        <w:r w:rsidRPr="005C204D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5C204D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региональный коэффициент не установлен, то его значение принимается равным 1.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14 указывается зональный коэффициент Кз, учитывающий изменение налогооблагаемой стоимости объекта в зависимости от его местонахождения в населенном пункте, согласно части 8 </w:t>
      </w:r>
      <w:hyperlink r:id="rId9" w:anchor="st_327" w:history="1">
        <w:r w:rsidRPr="005C204D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5C204D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зональный коэффициент не установлен, его значение принимается равным 1.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15 указывается отраслевой коэффициент Ко, применяемый для объектов имущества, согласно части 9 </w:t>
      </w:r>
      <w:hyperlink r:id="rId10" w:anchor="st_327" w:history="1">
        <w:r w:rsidRPr="005C204D">
          <w:rPr>
            <w:rFonts w:ascii="Times New Roman" w:hAnsi="Times New Roman"/>
            <w:bCs/>
            <w:iCs/>
            <w:sz w:val="28"/>
            <w:szCs w:val="28"/>
          </w:rPr>
          <w:t>статьи 327</w:t>
        </w:r>
      </w:hyperlink>
      <w:r w:rsidRPr="005C204D">
        <w:rPr>
          <w:rFonts w:ascii="Times New Roman" w:hAnsi="Times New Roman"/>
          <w:bCs/>
          <w:iCs/>
          <w:sz w:val="28"/>
          <w:szCs w:val="28"/>
        </w:rPr>
        <w:t xml:space="preserve"> Налогового кодекса. В случае если отраслевой коэффициент не установлен, его значение принимается равным 1.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>16 указывается ставка налога в размере 0,35 процента от налогооблагаемой базы, установленная пункт</w:t>
      </w:r>
      <w:r w:rsidR="008F0243">
        <w:rPr>
          <w:rFonts w:ascii="Times New Roman" w:hAnsi="Times New Roman"/>
          <w:bCs/>
          <w:iCs/>
          <w:sz w:val="28"/>
          <w:szCs w:val="28"/>
        </w:rPr>
        <w:t>ом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1 </w:t>
      </w:r>
      <w:hyperlink r:id="rId11" w:anchor="st_328" w:history="1">
        <w:r w:rsidRPr="005C204D">
          <w:rPr>
            <w:rFonts w:ascii="Times New Roman" w:hAnsi="Times New Roman"/>
            <w:bCs/>
            <w:iCs/>
            <w:sz w:val="28"/>
            <w:szCs w:val="28"/>
          </w:rPr>
          <w:t>статьи 328</w:t>
        </w:r>
      </w:hyperlink>
      <w:r w:rsidRPr="005C204D">
        <w:rPr>
          <w:rFonts w:ascii="Times New Roman" w:hAnsi="Times New Roman"/>
          <w:bCs/>
          <w:iCs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ac"/>
        <w:numPr>
          <w:ilvl w:val="0"/>
          <w:numId w:val="28"/>
        </w:numPr>
        <w:tabs>
          <w:tab w:val="left" w:pos="1134"/>
        </w:tabs>
        <w:spacing w:after="0"/>
        <w:ind w:left="0" w:firstLine="709"/>
      </w:pPr>
      <w:r w:rsidRPr="005C204D">
        <w:t>В графе 17 указывается сумма налога (графа 11 х графу 12 х графу 13 х графу 14 х графу 15 х графу 16 / 12 месяцев х графу 6).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18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</w:t>
      </w:r>
      <w:r w:rsidRPr="005C204D">
        <w:rPr>
          <w:rFonts w:ascii="Times New Roman" w:hAnsi="Times New Roman"/>
          <w:bCs/>
          <w:iCs/>
          <w:sz w:val="28"/>
          <w:szCs w:val="28"/>
        </w:rPr>
        <w:lastRenderedPageBreak/>
        <w:t xml:space="preserve">имущество, рассчитанного в отношении данного объекта имущества. В случае отсутствия регистрации прав на земельный участок, в указанных ячейках проставляется </w:t>
      </w:r>
      <w:r w:rsidR="009E77D7">
        <w:rPr>
          <w:rFonts w:ascii="Times New Roman" w:hAnsi="Times New Roman"/>
          <w:bCs/>
          <w:iCs/>
          <w:sz w:val="28"/>
          <w:szCs w:val="28"/>
        </w:rPr>
        <w:t>цифра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«0».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1501 указывается итоговая сумма налога по графе 17.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1502 указывается итоговая сумма налога по графе 18.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1503 указывается сумма льготы по налогу</w:t>
      </w:r>
      <w:r w:rsidR="009E77D7">
        <w:rPr>
          <w:rFonts w:ascii="Times New Roman" w:hAnsi="Times New Roman" w:cs="Times New Roman"/>
          <w:sz w:val="28"/>
          <w:szCs w:val="28"/>
        </w:rPr>
        <w:t>,</w:t>
      </w:r>
      <w:r w:rsidRPr="005C204D">
        <w:rPr>
          <w:rFonts w:ascii="Times New Roman" w:hAnsi="Times New Roman" w:cs="Times New Roman"/>
          <w:sz w:val="28"/>
          <w:szCs w:val="28"/>
        </w:rPr>
        <w:t xml:space="preserve"> согласно частям 2 и 4 </w:t>
      </w:r>
      <w:r w:rsidRPr="009618E8">
        <w:rPr>
          <w:rFonts w:ascii="Times New Roman" w:hAnsi="Times New Roman" w:cs="Times New Roman"/>
          <w:sz w:val="28"/>
          <w:szCs w:val="28"/>
        </w:rPr>
        <w:t>статьи 330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Например, вследствие стихийного бедствия решением местного кенеша предоставляется освобождение от уплаты налога на имущество по объекту имущества.</w:t>
      </w:r>
    </w:p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случае отсутствия льготы</w:t>
      </w:r>
      <w:r w:rsidR="009E77D7">
        <w:rPr>
          <w:rFonts w:ascii="Times New Roman" w:hAnsi="Times New Roman" w:cs="Times New Roman"/>
          <w:sz w:val="28"/>
          <w:szCs w:val="28"/>
        </w:rPr>
        <w:t>,</w:t>
      </w:r>
      <w:r w:rsidRPr="005C204D">
        <w:rPr>
          <w:rFonts w:ascii="Times New Roman" w:hAnsi="Times New Roman" w:cs="Times New Roman"/>
          <w:sz w:val="28"/>
          <w:szCs w:val="28"/>
        </w:rPr>
        <w:t xml:space="preserve"> проставляется цифра «0».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1504 указывается сумма налога к уплате по району, исчисляемая как разность значений ячеек 1501, 1502 и 1503.</w:t>
      </w:r>
    </w:p>
    <w:p w:rsidR="00CA6267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Глава </w:t>
      </w:r>
      <w:r w:rsidR="009618E8">
        <w:rPr>
          <w:rFonts w:ascii="Times New Roman" w:hAnsi="Times New Roman"/>
          <w:sz w:val="28"/>
          <w:szCs w:val="28"/>
        </w:rPr>
        <w:t>1</w:t>
      </w:r>
      <w:r w:rsidRPr="005C204D">
        <w:rPr>
          <w:rFonts w:ascii="Times New Roman" w:hAnsi="Times New Roman"/>
          <w:sz w:val="28"/>
          <w:szCs w:val="28"/>
        </w:rPr>
        <w:t xml:space="preserve">8. Заполнение приложения 16 «Расчет налога на имущество         2 группы» (FORM STI-155-016) </w:t>
      </w:r>
    </w:p>
    <w:p w:rsidR="00CA6267" w:rsidRPr="005C204D" w:rsidRDefault="00CA6267" w:rsidP="00CA6267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приложении 16 производится расчет налога на текущий год по налогооблагаемому имуществу, относящемуся к объектам 2 группы: жилые дома, квартиры, дачные дома, пансионаты, дома отдыха, санатории, курорты, производственные, административные, промышленные, а также другие капитальные строения, предназначенные и/или используемые для осуществления предпринимательской деятельности.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9E77D7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мер листа в случае если для заполнения приложения 16 недостаточно одного листа либо разное местонахождение (район) объекта имущества.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 xml:space="preserve">В ячейке 204 указывается год, </w:t>
      </w:r>
      <w:r w:rsidR="00B80518">
        <w:rPr>
          <w:rFonts w:ascii="Times New Roman" w:hAnsi="Times New Roman" w:cs="Times New Roman"/>
          <w:b w:val="0"/>
          <w:sz w:val="28"/>
          <w:szCs w:val="28"/>
        </w:rPr>
        <w:t>н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а который производится расчет налога на имущество 2 группы.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1 указывается наименование имущества в соответствии </w:t>
      </w:r>
      <w:r w:rsidRPr="005C204D">
        <w:rPr>
          <w:rFonts w:ascii="Times New Roman" w:hAnsi="Times New Roman"/>
          <w:bCs/>
          <w:iCs/>
          <w:sz w:val="28"/>
          <w:szCs w:val="28"/>
        </w:rPr>
        <w:t>с кодом имущества согласно нижеследующей таблице: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4"/>
        <w:gridCol w:w="5885"/>
      </w:tblGrid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Код имущества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002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003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Дачный дом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004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9E77D7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Пансионат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9E77D7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Дом отдыха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006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9E77D7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Санатори</w:t>
            </w:r>
            <w:r w:rsidR="009E77D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007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9E77D7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Курорт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008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9E77D7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Производственн</w:t>
            </w:r>
            <w:r w:rsidR="009E77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009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9E77D7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Административн</w:t>
            </w:r>
            <w:r w:rsidR="009E77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9E77D7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Промышленн</w:t>
            </w:r>
            <w:r w:rsidR="009E77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011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FA571D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Друг</w:t>
            </w:r>
            <w:r w:rsidR="009E77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е капитальн</w:t>
            </w:r>
            <w:r w:rsidR="009E77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е строени</w:t>
            </w:r>
            <w:r w:rsidR="00FA571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FA571D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FA571D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Контейнер</w:t>
            </w:r>
          </w:p>
        </w:tc>
      </w:tr>
      <w:tr w:rsidR="00CA6267" w:rsidRPr="005C204D" w:rsidTr="006928F5"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</w:p>
        </w:tc>
        <w:tc>
          <w:tcPr>
            <w:tcW w:w="32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Прочее временное помещение</w:t>
            </w:r>
          </w:p>
        </w:tc>
      </w:tr>
    </w:tbl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2 указывается адрес местонахождения имущества, указанный в техническом паспорте, выданном органом государственной регистрации прав на недвижимое имущество. </w:t>
      </w:r>
    </w:p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случае отсутствия регистрации прав на имущество</w:t>
      </w:r>
      <w:r w:rsidR="00FA571D">
        <w:rPr>
          <w:rFonts w:ascii="Times New Roman" w:hAnsi="Times New Roman" w:cs="Times New Roman"/>
          <w:sz w:val="28"/>
          <w:szCs w:val="28"/>
        </w:rPr>
        <w:t>,</w:t>
      </w:r>
      <w:r w:rsidRPr="005C204D">
        <w:rPr>
          <w:rFonts w:ascii="Times New Roman" w:hAnsi="Times New Roman" w:cs="Times New Roman"/>
          <w:sz w:val="28"/>
          <w:szCs w:val="28"/>
        </w:rPr>
        <w:t xml:space="preserve"> указывается фактический адрес места нахождения имущества.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3 указывается код района нахождения имущества, который не должен отличаться от кода, указанного в ячейке 203.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4 указывается идентификационный код имущества, присвоенный органом государственной регистрации прав на недвижимое имущество. В случае отсутствия регистрации прав на имущество</w:t>
      </w:r>
      <w:r w:rsidR="00FA571D">
        <w:rPr>
          <w:rFonts w:ascii="Times New Roman" w:hAnsi="Times New Roman" w:cs="Times New Roman"/>
          <w:sz w:val="28"/>
          <w:szCs w:val="28"/>
        </w:rPr>
        <w:t>,</w:t>
      </w:r>
      <w:r w:rsidRPr="005C204D">
        <w:rPr>
          <w:rFonts w:ascii="Times New Roman" w:hAnsi="Times New Roman" w:cs="Times New Roman"/>
          <w:sz w:val="28"/>
          <w:szCs w:val="28"/>
        </w:rPr>
        <w:t xml:space="preserve"> проставляется цифра «0».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 w:cs="Times New Roman"/>
          <w:bCs/>
          <w:iCs/>
          <w:sz w:val="28"/>
          <w:szCs w:val="28"/>
        </w:rPr>
        <w:t xml:space="preserve">5 указывается информация о праве обладания имуществом: собственник, долевой собственник, не собственник </w:t>
      </w:r>
      <w:r w:rsidRPr="005C204D">
        <w:rPr>
          <w:rFonts w:ascii="Times New Roman" w:hAnsi="Times New Roman" w:cs="Times New Roman"/>
          <w:sz w:val="28"/>
          <w:szCs w:val="28"/>
        </w:rPr>
        <w:t>–</w:t>
      </w:r>
      <w:r w:rsidRPr="005C204D">
        <w:rPr>
          <w:rFonts w:ascii="Times New Roman" w:hAnsi="Times New Roman" w:cs="Times New Roman"/>
          <w:bCs/>
          <w:iCs/>
          <w:sz w:val="28"/>
          <w:szCs w:val="28"/>
        </w:rPr>
        <w:t xml:space="preserve"> по кодам пользователей имущества</w:t>
      </w:r>
      <w:r w:rsidR="00FA571D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5C204D">
        <w:rPr>
          <w:rFonts w:ascii="Times New Roman" w:hAnsi="Times New Roman" w:cs="Times New Roman"/>
          <w:bCs/>
          <w:iCs/>
          <w:sz w:val="28"/>
          <w:szCs w:val="28"/>
        </w:rPr>
        <w:t xml:space="preserve"> согласно</w:t>
      </w:r>
      <w:r w:rsidRPr="005C204D">
        <w:rPr>
          <w:rFonts w:ascii="Times New Roman" w:hAnsi="Times New Roman" w:cs="Times New Roman"/>
          <w:sz w:val="28"/>
          <w:szCs w:val="28"/>
        </w:rPr>
        <w:t xml:space="preserve"> пункту 260 настоящего Порядка.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6 указывается код назначения объектов имущества согласно </w:t>
      </w:r>
      <w:r w:rsidRPr="005C204D">
        <w:rPr>
          <w:rFonts w:ascii="Times New Roman" w:hAnsi="Times New Roman" w:cs="Times New Roman"/>
          <w:bCs/>
          <w:iCs/>
          <w:sz w:val="28"/>
          <w:szCs w:val="28"/>
        </w:rPr>
        <w:t>нижеследующей таблице:</w:t>
      </w:r>
    </w:p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7503"/>
      </w:tblGrid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Код назначения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Функциональное назначение объекта имущества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Гостиницы, ломбарды, обменные пункты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Автозаправочные станции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Мини-рынки, рынки, торгово-рыночные центры, комплексы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Предприятия общественного питания, торговли, сферы услуг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Железнодорожные вокзалы и автовокзалы, автостанции, грузовые станции железнодорожного транспорта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Административные, офисные здания, бизнес-центры, банки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Предприятия транспорта, предприятия автосервиса, связи и энергетики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Оборонные, спортивно-технические организации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производственные здания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Санатории, пансионаты, дома отдыха</w:t>
            </w:r>
          </w:p>
        </w:tc>
      </w:tr>
      <w:tr w:rsidR="00CA6267" w:rsidRPr="005C204D" w:rsidTr="006928F5"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Предприятия промышленности, строительства</w:t>
            </w:r>
          </w:p>
        </w:tc>
      </w:tr>
    </w:tbl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7 указывается количество месяцев владения/пользования объектом имущества.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8 указывается код материала стен в соответствии               с пунктом 262 настоящего Порядка.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lastRenderedPageBreak/>
        <w:t>В графе 9 указывается год ввода в эксплуатацию объекта имущества.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10 указывается оценочная стоимость объекта имущества за 1 кв. м (сом.), в зависимости от срока эксплуатации и материала стен, согласно пункту 267 настоящего Порядка. 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11 указывается общая площадь объекта имущества     (кв. м) по данным технического паспорта единицы недвижимого имущества налогоплательщика, выдаваемого государственным органом, осуществляющим регистрацию прав на недвижимое имущество.</w:t>
      </w:r>
    </w:p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случае отсутствия регистрации прав на имущество</w:t>
      </w:r>
      <w:r w:rsidR="00D05B6D">
        <w:rPr>
          <w:rFonts w:ascii="Times New Roman" w:hAnsi="Times New Roman" w:cs="Times New Roman"/>
          <w:sz w:val="28"/>
          <w:szCs w:val="28"/>
        </w:rPr>
        <w:t>,</w:t>
      </w:r>
      <w:r w:rsidRPr="005C204D">
        <w:rPr>
          <w:rFonts w:ascii="Times New Roman" w:hAnsi="Times New Roman" w:cs="Times New Roman"/>
          <w:sz w:val="28"/>
          <w:szCs w:val="28"/>
        </w:rPr>
        <w:t xml:space="preserve"> указывается общая площадь объекта имущества согласно акту комисси</w:t>
      </w:r>
      <w:r w:rsidR="00D05B6D">
        <w:rPr>
          <w:rFonts w:ascii="Times New Roman" w:hAnsi="Times New Roman" w:cs="Times New Roman"/>
          <w:sz w:val="28"/>
          <w:szCs w:val="28"/>
        </w:rPr>
        <w:t>и,</w:t>
      </w:r>
      <w:r w:rsidRPr="005C204D">
        <w:rPr>
          <w:rFonts w:ascii="Times New Roman" w:hAnsi="Times New Roman" w:cs="Times New Roman"/>
          <w:sz w:val="28"/>
          <w:szCs w:val="28"/>
        </w:rPr>
        <w:t xml:space="preserve"> </w:t>
      </w:r>
      <w:r w:rsidR="00D05B6D">
        <w:rPr>
          <w:rFonts w:ascii="Times New Roman" w:hAnsi="Times New Roman" w:cs="Times New Roman"/>
          <w:sz w:val="28"/>
          <w:szCs w:val="28"/>
        </w:rPr>
        <w:t xml:space="preserve">с участием </w:t>
      </w:r>
      <w:r w:rsidRPr="005C204D">
        <w:rPr>
          <w:rFonts w:ascii="Times New Roman" w:hAnsi="Times New Roman" w:cs="Times New Roman"/>
          <w:sz w:val="28"/>
          <w:szCs w:val="28"/>
        </w:rPr>
        <w:t>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местного самоуправления.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12 указывается региональный коэффициент Кр, учитывающий изменение налогооблагаемой стоимости объекта, в зависимости от его местонахождения на территории Кыргызской Республики, согласно части 7 </w:t>
      </w:r>
      <w:r w:rsidRPr="009618E8">
        <w:rPr>
          <w:rFonts w:ascii="Times New Roman" w:hAnsi="Times New Roman" w:cs="Times New Roman"/>
          <w:sz w:val="28"/>
          <w:szCs w:val="28"/>
        </w:rPr>
        <w:t>статьи 327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13 указывается зональный коэффициент Кз, учитывающий изменение налогооблагаемой стоимости объекта, в зависимости от его местонахождения в населенном пункте, согласно части 8 </w:t>
      </w:r>
      <w:r w:rsidRPr="009618E8">
        <w:rPr>
          <w:rFonts w:ascii="Times New Roman" w:hAnsi="Times New Roman" w:cs="Times New Roman"/>
          <w:sz w:val="28"/>
          <w:szCs w:val="28"/>
        </w:rPr>
        <w:t>статьи 327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14 указывается отраслевой коэффициент Ко, применяемый для объектов имущества, согласно части 9 </w:t>
      </w:r>
      <w:r w:rsidRPr="009618E8">
        <w:rPr>
          <w:rFonts w:ascii="Times New Roman" w:hAnsi="Times New Roman" w:cs="Times New Roman"/>
          <w:sz w:val="28"/>
          <w:szCs w:val="28"/>
        </w:rPr>
        <w:t>статьи 327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15 указывается ставка налога (%)</w:t>
      </w:r>
      <w:r w:rsidR="00D05B6D">
        <w:rPr>
          <w:rFonts w:ascii="Times New Roman" w:hAnsi="Times New Roman" w:cs="Times New Roman"/>
          <w:sz w:val="28"/>
          <w:szCs w:val="28"/>
        </w:rPr>
        <w:t>,</w:t>
      </w:r>
      <w:r w:rsidRPr="005C204D">
        <w:rPr>
          <w:rFonts w:ascii="Times New Roman" w:hAnsi="Times New Roman" w:cs="Times New Roman"/>
          <w:sz w:val="28"/>
          <w:szCs w:val="28"/>
        </w:rPr>
        <w:t xml:space="preserve"> согласно пункту 2 </w:t>
      </w:r>
      <w:r w:rsidRPr="009618E8">
        <w:rPr>
          <w:rFonts w:ascii="Times New Roman" w:hAnsi="Times New Roman" w:cs="Times New Roman"/>
          <w:sz w:val="28"/>
          <w:szCs w:val="28"/>
        </w:rPr>
        <w:t>статьи 328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16 указывается сумма налога (графа 10 х графу 11 х графу 12 х графу 13 х графу 14 х графу 15 / 12 месяцев х графу 7).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17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 (сом</w:t>
      </w:r>
      <w:r w:rsidR="005E3707">
        <w:rPr>
          <w:rFonts w:ascii="Times New Roman" w:hAnsi="Times New Roman" w:cs="Times New Roman"/>
          <w:sz w:val="28"/>
          <w:szCs w:val="28"/>
        </w:rPr>
        <w:t>.</w:t>
      </w:r>
      <w:r w:rsidRPr="005C204D">
        <w:rPr>
          <w:rFonts w:ascii="Times New Roman" w:hAnsi="Times New Roman" w:cs="Times New Roman"/>
          <w:sz w:val="28"/>
          <w:szCs w:val="28"/>
        </w:rPr>
        <w:t xml:space="preserve">), согласно части 6 </w:t>
      </w:r>
      <w:r w:rsidRPr="009618E8">
        <w:rPr>
          <w:rFonts w:ascii="Times New Roman" w:hAnsi="Times New Roman" w:cs="Times New Roman"/>
          <w:sz w:val="28"/>
          <w:szCs w:val="28"/>
        </w:rPr>
        <w:t>статьи 330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1601 указывается итоговая сумма налога по графе 16.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1602 указывается итоговая сумма налога по графе 17.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1603 указывается сумма льготы по налогу, предоставленн</w:t>
      </w:r>
      <w:r w:rsidR="005E3707">
        <w:rPr>
          <w:rFonts w:ascii="Times New Roman" w:hAnsi="Times New Roman" w:cs="Times New Roman"/>
          <w:sz w:val="28"/>
          <w:szCs w:val="28"/>
        </w:rPr>
        <w:t>ой</w:t>
      </w:r>
      <w:r w:rsidRPr="005C204D">
        <w:rPr>
          <w:rFonts w:ascii="Times New Roman" w:hAnsi="Times New Roman" w:cs="Times New Roman"/>
          <w:sz w:val="28"/>
          <w:szCs w:val="28"/>
        </w:rPr>
        <w:t xml:space="preserve"> по решению местного кенеша согласно части 4 </w:t>
      </w:r>
      <w:r w:rsidRPr="009618E8">
        <w:rPr>
          <w:rFonts w:ascii="Times New Roman" w:hAnsi="Times New Roman" w:cs="Times New Roman"/>
          <w:sz w:val="28"/>
          <w:szCs w:val="28"/>
        </w:rPr>
        <w:t>статьи 330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 Например, вследствие стихийного бедствия решением местного кенеша предоставляется освобождение от уплаты налога на имущество по объекту имущества.</w:t>
      </w:r>
    </w:p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случае отсутствия льготы</w:t>
      </w:r>
      <w:r w:rsidR="005E3707">
        <w:rPr>
          <w:rFonts w:ascii="Times New Roman" w:hAnsi="Times New Roman" w:cs="Times New Roman"/>
          <w:sz w:val="28"/>
          <w:szCs w:val="28"/>
        </w:rPr>
        <w:t>,</w:t>
      </w:r>
      <w:r w:rsidRPr="005C204D">
        <w:rPr>
          <w:rFonts w:ascii="Times New Roman" w:hAnsi="Times New Roman" w:cs="Times New Roman"/>
          <w:sz w:val="28"/>
          <w:szCs w:val="28"/>
        </w:rPr>
        <w:t xml:space="preserve"> проставляется цифра «0».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1604 указывается сумма налога к уплате по району, исчисляемая как разность значений ячеек 1601, 1602, 1603.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bCs/>
          <w:iCs/>
          <w:sz w:val="28"/>
          <w:szCs w:val="28"/>
        </w:rPr>
        <w:lastRenderedPageBreak/>
        <w:t>Ячейки с 1605 по 1616 «Примечание» заполняются в случае предоставления уточненной Декларации, связанной с перерасчетом налога</w:t>
      </w:r>
      <w:r w:rsidRPr="005C204D">
        <w:rPr>
          <w:rFonts w:ascii="Times New Roman" w:hAnsi="Times New Roman"/>
          <w:sz w:val="28"/>
          <w:szCs w:val="28"/>
        </w:rPr>
        <w:t xml:space="preserve"> </w:t>
      </w:r>
      <w:r w:rsidRPr="005C204D">
        <w:rPr>
          <w:rFonts w:ascii="Times New Roman" w:hAnsi="Times New Roman"/>
          <w:bCs/>
          <w:iCs/>
          <w:sz w:val="28"/>
          <w:szCs w:val="28"/>
        </w:rPr>
        <w:t>(например, изменени</w:t>
      </w:r>
      <w:r w:rsidR="005E3707">
        <w:rPr>
          <w:rFonts w:ascii="Times New Roman" w:hAnsi="Times New Roman"/>
          <w:bCs/>
          <w:iCs/>
          <w:sz w:val="28"/>
          <w:szCs w:val="28"/>
        </w:rPr>
        <w:t>е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зонального или отраслевого коэффициента), где проставляются суммы налога по месяцам, с учетом изменений налогового обязательства.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Глава </w:t>
      </w:r>
      <w:r w:rsidR="009618E8">
        <w:rPr>
          <w:rFonts w:ascii="Times New Roman" w:hAnsi="Times New Roman"/>
          <w:sz w:val="28"/>
          <w:szCs w:val="28"/>
        </w:rPr>
        <w:t>1</w:t>
      </w:r>
      <w:r w:rsidRPr="005C204D">
        <w:rPr>
          <w:rFonts w:ascii="Times New Roman" w:hAnsi="Times New Roman"/>
          <w:sz w:val="28"/>
          <w:szCs w:val="28"/>
        </w:rPr>
        <w:t xml:space="preserve">9. Заполнение приложения 17 «Расчет налога на имущество         3 группы» (FORM STI-155-017) 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приложении 17 производится расчет налога на текущий год по налогооблагаемому имуществу, относящемуся к объектам 3 группы: временные помещения из металлических и других конструкций, такие как киоски, контейнеры, предназначенные и/или используемые для осуществления предпринимательской деятельности.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5E3707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мер листа в случае если для заполнения приложения 17 недостаточно одного листа либо разное местонахождение (район) объекта имущества.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имущества, который является также кодом налогового органа данного района.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 xml:space="preserve">В ячейке 204 указывается год, </w:t>
      </w:r>
      <w:r w:rsidR="00EF4A09">
        <w:rPr>
          <w:rFonts w:ascii="Times New Roman" w:hAnsi="Times New Roman" w:cs="Times New Roman"/>
          <w:b w:val="0"/>
          <w:sz w:val="28"/>
          <w:szCs w:val="28"/>
        </w:rPr>
        <w:t>н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а который производится расчет налога на имущество 3 группы.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 указывается код вида имущества</w:t>
      </w:r>
      <w:r w:rsidR="00EF4A09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согласно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пункту 282 настоящего Порядка.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2 указывается адрес местонахождения имущества. 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3 указывается код налогового органа района нахождения имущества, который не должен отличаться от кода, указанного в ячейке 203.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5C204D">
        <w:rPr>
          <w:rFonts w:ascii="Times New Roman" w:hAnsi="Times New Roman" w:cs="Times New Roman"/>
          <w:bCs/>
          <w:iCs/>
          <w:sz w:val="28"/>
          <w:szCs w:val="28"/>
        </w:rPr>
        <w:t xml:space="preserve">4 указывается информация о праве обладания имуществом: собственник, долевой собственник, не собственник </w:t>
      </w:r>
      <w:r w:rsidRPr="005C204D">
        <w:rPr>
          <w:rFonts w:ascii="Times New Roman" w:hAnsi="Times New Roman" w:cs="Times New Roman"/>
          <w:sz w:val="28"/>
          <w:szCs w:val="28"/>
        </w:rPr>
        <w:t>–</w:t>
      </w:r>
      <w:r w:rsidRPr="005C204D">
        <w:rPr>
          <w:rFonts w:ascii="Times New Roman" w:hAnsi="Times New Roman" w:cs="Times New Roman"/>
          <w:bCs/>
          <w:iCs/>
          <w:sz w:val="28"/>
          <w:szCs w:val="28"/>
        </w:rPr>
        <w:t xml:space="preserve"> по кодам пользователей имущества</w:t>
      </w:r>
      <w:r w:rsidR="00EF4A09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5C204D">
        <w:rPr>
          <w:rFonts w:ascii="Times New Roman" w:hAnsi="Times New Roman" w:cs="Times New Roman"/>
          <w:bCs/>
          <w:iCs/>
          <w:sz w:val="28"/>
          <w:szCs w:val="28"/>
        </w:rPr>
        <w:t xml:space="preserve"> согласно</w:t>
      </w:r>
      <w:r w:rsidRPr="005C204D">
        <w:rPr>
          <w:rFonts w:ascii="Times New Roman" w:hAnsi="Times New Roman" w:cs="Times New Roman"/>
          <w:sz w:val="28"/>
          <w:szCs w:val="28"/>
        </w:rPr>
        <w:t xml:space="preserve"> пункту 260 настоящего Порядка.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5 указывается код назначения объектов имущества</w:t>
      </w:r>
      <w:r w:rsidR="00EF4A09">
        <w:rPr>
          <w:rFonts w:ascii="Times New Roman" w:hAnsi="Times New Roman" w:cs="Times New Roman"/>
          <w:sz w:val="28"/>
          <w:szCs w:val="28"/>
        </w:rPr>
        <w:t>,</w:t>
      </w:r>
      <w:r w:rsidRPr="005C204D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5C204D">
        <w:rPr>
          <w:rFonts w:ascii="Times New Roman" w:hAnsi="Times New Roman" w:cs="Times New Roman"/>
          <w:bCs/>
          <w:iCs/>
          <w:sz w:val="28"/>
          <w:szCs w:val="28"/>
        </w:rPr>
        <w:t xml:space="preserve"> пункту 287 настоящего Порядка.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6 указывается количество месяцев владения/пользования объектом имущества.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7 указывается код материала стен в соответствии с пунктом 262 настоящего Порядка.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8 указывается год ввода в эксплуатацию объекта имущества.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9 указывается оценочная стоимость объекта имущества  за 1 кв. м (сом.), в зависимости от срока эксплуатации и материала стен, согласно пункту 267 настоящего Порядка. 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10 указывается общая площадь объекта имущества     (кв. м).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lastRenderedPageBreak/>
        <w:t xml:space="preserve">В графе 11 указывается региональный коэффициент Кр, учитывающий изменение налогооблагаемой стоимости объекта, в зависимости от его местонахождения на территории Кыргызской Республики, согласно части 7 </w:t>
      </w:r>
      <w:r w:rsidRPr="009618E8">
        <w:rPr>
          <w:rFonts w:ascii="Times New Roman" w:hAnsi="Times New Roman" w:cs="Times New Roman"/>
          <w:sz w:val="28"/>
          <w:szCs w:val="28"/>
        </w:rPr>
        <w:t>статьи 327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12 указывается зональный коэффициент Кз, учитывающий изменение налогооблагаемой стоимости объекта, в зависимости от его местонахождения в населенном пункте, согласно части 8 </w:t>
      </w:r>
      <w:r w:rsidRPr="009618E8">
        <w:rPr>
          <w:rFonts w:ascii="Times New Roman" w:hAnsi="Times New Roman" w:cs="Times New Roman"/>
          <w:sz w:val="28"/>
          <w:szCs w:val="28"/>
        </w:rPr>
        <w:t>статьи 327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 xml:space="preserve">В графе 13 указывается отраслевой коэффициент Ко, применяемый для объектов имущества, согласно части 9 </w:t>
      </w:r>
      <w:r w:rsidRPr="009618E8">
        <w:rPr>
          <w:rFonts w:ascii="Times New Roman" w:hAnsi="Times New Roman" w:cs="Times New Roman"/>
          <w:sz w:val="28"/>
          <w:szCs w:val="28"/>
        </w:rPr>
        <w:t>статьи 327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14 указывается ставка налога (%)</w:t>
      </w:r>
      <w:r w:rsidR="00EF4A09">
        <w:rPr>
          <w:rFonts w:ascii="Times New Roman" w:hAnsi="Times New Roman" w:cs="Times New Roman"/>
          <w:sz w:val="28"/>
          <w:szCs w:val="28"/>
        </w:rPr>
        <w:t>,</w:t>
      </w:r>
      <w:r w:rsidRPr="005C204D">
        <w:rPr>
          <w:rFonts w:ascii="Times New Roman" w:hAnsi="Times New Roman" w:cs="Times New Roman"/>
          <w:sz w:val="28"/>
          <w:szCs w:val="28"/>
        </w:rPr>
        <w:t xml:space="preserve"> согласно пункту 2 </w:t>
      </w:r>
      <w:r w:rsidRPr="009618E8">
        <w:rPr>
          <w:rFonts w:ascii="Times New Roman" w:hAnsi="Times New Roman" w:cs="Times New Roman"/>
          <w:sz w:val="28"/>
          <w:szCs w:val="28"/>
        </w:rPr>
        <w:t>статьи 328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15 указывается сумма налога (графа 9 х графу 10 х графу 11 х графу 12 х графу 13 х графу 14/ 12 месяцев х гр</w:t>
      </w:r>
      <w:r w:rsidR="00EF4A09">
        <w:rPr>
          <w:rFonts w:ascii="Times New Roman" w:hAnsi="Times New Roman" w:cs="Times New Roman"/>
          <w:sz w:val="28"/>
          <w:szCs w:val="28"/>
        </w:rPr>
        <w:t>афу</w:t>
      </w:r>
      <w:r w:rsidRPr="005C204D">
        <w:rPr>
          <w:rFonts w:ascii="Times New Roman" w:hAnsi="Times New Roman" w:cs="Times New Roman"/>
          <w:sz w:val="28"/>
          <w:szCs w:val="28"/>
        </w:rPr>
        <w:t xml:space="preserve"> 6).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графе 16 указывается сумма земельного налога, уплаченного или подлежащего уплате за земельный участок, расположенный непосредственно под объектом имущества, но не выше суммы налога на имущество, рассчитанного в отношении данного объекта имущества (сом</w:t>
      </w:r>
      <w:r w:rsidR="00A3473F">
        <w:rPr>
          <w:rFonts w:ascii="Times New Roman" w:hAnsi="Times New Roman" w:cs="Times New Roman"/>
          <w:sz w:val="28"/>
          <w:szCs w:val="28"/>
        </w:rPr>
        <w:t>.</w:t>
      </w:r>
      <w:r w:rsidRPr="005C204D">
        <w:rPr>
          <w:rFonts w:ascii="Times New Roman" w:hAnsi="Times New Roman" w:cs="Times New Roman"/>
          <w:sz w:val="28"/>
          <w:szCs w:val="28"/>
        </w:rPr>
        <w:t xml:space="preserve">), согласно части 6 </w:t>
      </w:r>
      <w:r w:rsidRPr="009618E8">
        <w:rPr>
          <w:rFonts w:ascii="Times New Roman" w:hAnsi="Times New Roman" w:cs="Times New Roman"/>
          <w:sz w:val="28"/>
          <w:szCs w:val="28"/>
        </w:rPr>
        <w:t>статьи 330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1701 указывается итоговая сумма налога по графе 15.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1702 указывается итоговая сумма налога по графе 16.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1703 указывается сумма льготы по налогу, предоставленн</w:t>
      </w:r>
      <w:r w:rsidR="00A3473F">
        <w:rPr>
          <w:rFonts w:ascii="Times New Roman" w:hAnsi="Times New Roman" w:cs="Times New Roman"/>
          <w:sz w:val="28"/>
          <w:szCs w:val="28"/>
        </w:rPr>
        <w:t>ой</w:t>
      </w:r>
      <w:r w:rsidRPr="005C204D">
        <w:rPr>
          <w:rFonts w:ascii="Times New Roman" w:hAnsi="Times New Roman" w:cs="Times New Roman"/>
          <w:sz w:val="28"/>
          <w:szCs w:val="28"/>
        </w:rPr>
        <w:t xml:space="preserve"> по решению местного кенеша, согласно части 4 </w:t>
      </w:r>
      <w:r w:rsidRPr="009618E8">
        <w:rPr>
          <w:rFonts w:ascii="Times New Roman" w:hAnsi="Times New Roman" w:cs="Times New Roman"/>
          <w:sz w:val="28"/>
          <w:szCs w:val="28"/>
        </w:rPr>
        <w:t>статьи 330</w:t>
      </w:r>
      <w:r w:rsidRPr="005C204D">
        <w:rPr>
          <w:rFonts w:ascii="Times New Roman" w:hAnsi="Times New Roman" w:cs="Times New Roman"/>
          <w:sz w:val="28"/>
          <w:szCs w:val="28"/>
        </w:rPr>
        <w:t xml:space="preserve"> Налогового кодекса. </w:t>
      </w:r>
    </w:p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Например, вследствие стихийного бедствия решением местного кенеша предоставляется освобождение от уплаты налога на имущество по объекту имущества.</w:t>
      </w:r>
    </w:p>
    <w:p w:rsidR="00CA6267" w:rsidRPr="005C204D" w:rsidRDefault="00CA6267" w:rsidP="00CA626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случае отсутствия льготы по налогу</w:t>
      </w:r>
      <w:r w:rsidR="00A3473F">
        <w:rPr>
          <w:rFonts w:ascii="Times New Roman" w:hAnsi="Times New Roman" w:cs="Times New Roman"/>
          <w:sz w:val="28"/>
          <w:szCs w:val="28"/>
        </w:rPr>
        <w:t>,</w:t>
      </w:r>
      <w:r w:rsidRPr="005C204D">
        <w:rPr>
          <w:rFonts w:ascii="Times New Roman" w:hAnsi="Times New Roman" w:cs="Times New Roman"/>
          <w:sz w:val="28"/>
          <w:szCs w:val="28"/>
        </w:rPr>
        <w:t xml:space="preserve"> проставляется цифра «0».</w:t>
      </w: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t>В ячейке 1704 указывается сумма налога к уплате по району, исчисляемая как разность значений ячеек 1701, 1702, 1703.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bCs/>
          <w:iCs/>
          <w:sz w:val="28"/>
          <w:szCs w:val="28"/>
        </w:rPr>
        <w:t>Ячейки с 1705 по 1716 «Примечание» заполняются в случае предоставления уточненной Декларации, связанной с перерасчетом налога</w:t>
      </w:r>
      <w:r w:rsidRPr="005C204D">
        <w:rPr>
          <w:rFonts w:ascii="Times New Roman" w:hAnsi="Times New Roman"/>
          <w:sz w:val="28"/>
          <w:szCs w:val="28"/>
        </w:rPr>
        <w:t xml:space="preserve"> </w:t>
      </w:r>
      <w:r w:rsidRPr="005C204D">
        <w:rPr>
          <w:rFonts w:ascii="Times New Roman" w:hAnsi="Times New Roman"/>
          <w:bCs/>
          <w:iCs/>
          <w:sz w:val="28"/>
          <w:szCs w:val="28"/>
        </w:rPr>
        <w:t>(например, изменени</w:t>
      </w:r>
      <w:r w:rsidR="00A3473F">
        <w:rPr>
          <w:rFonts w:ascii="Times New Roman" w:hAnsi="Times New Roman"/>
          <w:bCs/>
          <w:iCs/>
          <w:sz w:val="28"/>
          <w:szCs w:val="28"/>
        </w:rPr>
        <w:t>е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зонального коэффициента), где проставляются суммы налога по месяцам, с учетом изменений налогового обязательства.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Глава </w:t>
      </w:r>
      <w:r w:rsidR="009618E8">
        <w:rPr>
          <w:rFonts w:ascii="Times New Roman" w:hAnsi="Times New Roman"/>
          <w:sz w:val="28"/>
          <w:szCs w:val="28"/>
        </w:rPr>
        <w:t>2</w:t>
      </w:r>
      <w:r w:rsidRPr="005C204D">
        <w:rPr>
          <w:rFonts w:ascii="Times New Roman" w:hAnsi="Times New Roman"/>
          <w:sz w:val="28"/>
          <w:szCs w:val="28"/>
        </w:rPr>
        <w:t xml:space="preserve">0. Заполнение приложения 18 «Расчет налога на имущество       4 группы» (FORM STI-155-018) 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приложении 18 производится расчет налога на текущий год по налогооблагаемому имуществу, относящемуся к объектам 4 группы: транспортные средства, включая самоходные машины и механизмы.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lastRenderedPageBreak/>
        <w:t>В ячейке «Номер листа» указывается н</w:t>
      </w:r>
      <w:r w:rsidR="00A3473F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мер листа в случае если для заполнения приложения 18 недостаточно одного листа либо разное место регистрации (район) объекта имущества.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регистрации имущества, который является также кодом налогового органа данного района.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 xml:space="preserve">В ячейке 204 указывается год, </w:t>
      </w:r>
      <w:r w:rsidR="00A3473F">
        <w:rPr>
          <w:rFonts w:ascii="Times New Roman" w:hAnsi="Times New Roman" w:cs="Times New Roman"/>
          <w:b w:val="0"/>
          <w:sz w:val="28"/>
          <w:szCs w:val="28"/>
        </w:rPr>
        <w:t>н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а который производится расчет налога на имущество 4 группы.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 выделяются объекты имущества 4 группы по коду признака транспортного средства</w:t>
      </w:r>
      <w:r w:rsidR="00A3473F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согласно нижеследующей таблице: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990"/>
      </w:tblGrid>
      <w:tr w:rsidR="00CA6267" w:rsidRPr="005C204D" w:rsidTr="006928F5">
        <w:tc>
          <w:tcPr>
            <w:tcW w:w="2082" w:type="dxa"/>
          </w:tcPr>
          <w:p w:rsidR="00CA6267" w:rsidRPr="005C204D" w:rsidRDefault="00CA6267" w:rsidP="00A347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Код признака</w:t>
            </w:r>
          </w:p>
        </w:tc>
        <w:tc>
          <w:tcPr>
            <w:tcW w:w="6990" w:type="dxa"/>
          </w:tcPr>
          <w:p w:rsidR="00CA6267" w:rsidRPr="005C204D" w:rsidRDefault="00CA6267" w:rsidP="00A347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Признак</w:t>
            </w:r>
          </w:p>
        </w:tc>
      </w:tr>
      <w:tr w:rsidR="00CA6267" w:rsidRPr="005C204D" w:rsidTr="006928F5">
        <w:tc>
          <w:tcPr>
            <w:tcW w:w="2082" w:type="dxa"/>
          </w:tcPr>
          <w:p w:rsidR="00CA6267" w:rsidRPr="005C204D" w:rsidRDefault="00CA6267" w:rsidP="00A347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990" w:type="dxa"/>
          </w:tcPr>
          <w:p w:rsidR="00CA6267" w:rsidRPr="005C204D" w:rsidRDefault="00CA6267" w:rsidP="00A347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 xml:space="preserve">Транспортные средства, работающие на двигателе внутреннего сгорания, в соответствии с подпунктом «а» пункта 3 </w:t>
            </w:r>
            <w:hyperlink r:id="rId12" w:anchor="st_328" w:history="1">
              <w:r w:rsidRPr="005C204D">
                <w:rPr>
                  <w:rFonts w:ascii="Times New Roman" w:hAnsi="Times New Roman"/>
                  <w:sz w:val="28"/>
                  <w:szCs w:val="28"/>
                </w:rPr>
                <w:t>статьи 328</w:t>
              </w:r>
            </w:hyperlink>
            <w:r w:rsidRPr="005C204D">
              <w:rPr>
                <w:rFonts w:ascii="Times New Roman" w:hAnsi="Times New Roman"/>
                <w:sz w:val="28"/>
                <w:szCs w:val="28"/>
              </w:rPr>
              <w:t xml:space="preserve"> Налогового кодекса</w:t>
            </w:r>
          </w:p>
          <w:p w:rsidR="00CA6267" w:rsidRPr="005C204D" w:rsidRDefault="00CA6267" w:rsidP="00A347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6267" w:rsidRPr="005C204D" w:rsidTr="006928F5">
        <w:tc>
          <w:tcPr>
            <w:tcW w:w="2082" w:type="dxa"/>
          </w:tcPr>
          <w:p w:rsidR="00CA6267" w:rsidRPr="005C204D" w:rsidRDefault="00CA6267" w:rsidP="00A347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6990" w:type="dxa"/>
          </w:tcPr>
          <w:p w:rsidR="00CA6267" w:rsidRPr="005C204D" w:rsidRDefault="00CA6267" w:rsidP="00A347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Транспортные средства, имеющие двигатель внутреннего сгорания, не предусмотренные подпунктом «а» пункта 3 статьи 328 Налогового кодекса, или не имеющие двигателя внутреннего сгорания</w:t>
            </w:r>
          </w:p>
        </w:tc>
      </w:tr>
      <w:tr w:rsidR="00CA6267" w:rsidRPr="005C204D" w:rsidTr="006928F5">
        <w:tc>
          <w:tcPr>
            <w:tcW w:w="2082" w:type="dxa"/>
          </w:tcPr>
          <w:p w:rsidR="00CA6267" w:rsidRPr="005C204D" w:rsidRDefault="00CA6267" w:rsidP="00A347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990" w:type="dxa"/>
          </w:tcPr>
          <w:p w:rsidR="00CA6267" w:rsidRPr="005C204D" w:rsidRDefault="00CA6267" w:rsidP="00A347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Транспортные средства, не имеющие двигателя внутреннего сгорания и балансовой стоимости</w:t>
            </w:r>
          </w:p>
        </w:tc>
      </w:tr>
    </w:tbl>
    <w:p w:rsidR="00CA6267" w:rsidRPr="005C204D" w:rsidRDefault="00CA6267" w:rsidP="00CA6267">
      <w:pPr>
        <w:pStyle w:val="21"/>
        <w:widowControl/>
        <w:numPr>
          <w:ilvl w:val="0"/>
          <w:numId w:val="28"/>
        </w:numPr>
        <w:tabs>
          <w:tab w:val="left" w:pos="1134"/>
        </w:tabs>
        <w:ind w:left="0" w:firstLine="709"/>
      </w:pPr>
      <w:r w:rsidRPr="005C204D">
        <w:t>В графе 2 указывается вид транспорта в соответствии с кодом транспорта согласно нижеследующей таблице: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89"/>
        <w:gridCol w:w="6983"/>
      </w:tblGrid>
      <w:tr w:rsidR="00CA6267" w:rsidRPr="005C204D" w:rsidTr="006928F5">
        <w:tc>
          <w:tcPr>
            <w:tcW w:w="2089" w:type="dxa"/>
          </w:tcPr>
          <w:p w:rsidR="00CA6267" w:rsidRPr="005C204D" w:rsidRDefault="00CA6267" w:rsidP="00F0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Код транспорта</w:t>
            </w:r>
          </w:p>
        </w:tc>
        <w:tc>
          <w:tcPr>
            <w:tcW w:w="6983" w:type="dxa"/>
          </w:tcPr>
          <w:p w:rsidR="00CA6267" w:rsidRPr="005C204D" w:rsidRDefault="00CA6267" w:rsidP="00F0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Наименование транспорта</w:t>
            </w:r>
          </w:p>
        </w:tc>
      </w:tr>
      <w:tr w:rsidR="00CA6267" w:rsidRPr="005C204D" w:rsidTr="009618E8">
        <w:trPr>
          <w:trHeight w:val="767"/>
        </w:trPr>
        <w:tc>
          <w:tcPr>
            <w:tcW w:w="2089" w:type="dxa"/>
          </w:tcPr>
          <w:p w:rsidR="00CA6267" w:rsidRPr="005C204D" w:rsidRDefault="00CA6267" w:rsidP="00F0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001</w:t>
            </w:r>
          </w:p>
        </w:tc>
        <w:tc>
          <w:tcPr>
            <w:tcW w:w="6983" w:type="dxa"/>
          </w:tcPr>
          <w:p w:rsidR="00CA6267" w:rsidRPr="005C204D" w:rsidRDefault="00CA6267" w:rsidP="00F05D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Легковые автомобили, фургоны и пикапы на базе легковых автомобилей</w:t>
            </w:r>
          </w:p>
        </w:tc>
      </w:tr>
      <w:tr w:rsidR="00CA6267" w:rsidRPr="005C204D" w:rsidTr="006928F5">
        <w:tc>
          <w:tcPr>
            <w:tcW w:w="2089" w:type="dxa"/>
          </w:tcPr>
          <w:p w:rsidR="00CA6267" w:rsidRPr="005C204D" w:rsidRDefault="00CA6267" w:rsidP="00F0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6983" w:type="dxa"/>
          </w:tcPr>
          <w:p w:rsidR="00CA6267" w:rsidRPr="005C204D" w:rsidRDefault="00CA6267" w:rsidP="00F05D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Грузовые автомобили, автобусы, микроавтобусы</w:t>
            </w:r>
          </w:p>
        </w:tc>
      </w:tr>
      <w:tr w:rsidR="00CA6267" w:rsidRPr="005C204D" w:rsidTr="006928F5">
        <w:tc>
          <w:tcPr>
            <w:tcW w:w="2089" w:type="dxa"/>
          </w:tcPr>
          <w:p w:rsidR="00CA6267" w:rsidRPr="005C204D" w:rsidRDefault="00CA6267" w:rsidP="00F0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003</w:t>
            </w:r>
          </w:p>
        </w:tc>
        <w:tc>
          <w:tcPr>
            <w:tcW w:w="6983" w:type="dxa"/>
          </w:tcPr>
          <w:p w:rsidR="00CA6267" w:rsidRPr="005C204D" w:rsidRDefault="00CA6267" w:rsidP="00F05D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Самоходные машины: тракторы, комбайны, дорожно-строительные машины</w:t>
            </w:r>
          </w:p>
        </w:tc>
      </w:tr>
      <w:tr w:rsidR="00CA6267" w:rsidRPr="005C204D" w:rsidTr="006928F5">
        <w:tc>
          <w:tcPr>
            <w:tcW w:w="2089" w:type="dxa"/>
          </w:tcPr>
          <w:p w:rsidR="00CA6267" w:rsidRPr="005C204D" w:rsidRDefault="00CA6267" w:rsidP="00F0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6983" w:type="dxa"/>
          </w:tcPr>
          <w:p w:rsidR="00CA6267" w:rsidRPr="005C204D" w:rsidRDefault="00CA6267" w:rsidP="00F05D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В том числе: самоходные машины и механизмы (тракторы и комбайны), используемые в сельскохозяйственном производстве</w:t>
            </w:r>
          </w:p>
        </w:tc>
      </w:tr>
      <w:tr w:rsidR="00CA6267" w:rsidRPr="005C204D" w:rsidTr="006928F5">
        <w:tc>
          <w:tcPr>
            <w:tcW w:w="2089" w:type="dxa"/>
          </w:tcPr>
          <w:p w:rsidR="00CA6267" w:rsidRPr="005C204D" w:rsidRDefault="00CA6267" w:rsidP="00F0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005</w:t>
            </w:r>
          </w:p>
        </w:tc>
        <w:tc>
          <w:tcPr>
            <w:tcW w:w="6983" w:type="dxa"/>
          </w:tcPr>
          <w:p w:rsidR="00CA6267" w:rsidRPr="005C204D" w:rsidRDefault="00CA6267" w:rsidP="00F05D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Мотоциклы, мотороллеры, мопеды</w:t>
            </w:r>
            <w:r w:rsidR="00F05DD5">
              <w:rPr>
                <w:rFonts w:ascii="Times New Roman" w:hAnsi="Times New Roman"/>
                <w:sz w:val="28"/>
                <w:szCs w:val="28"/>
              </w:rPr>
              <w:t>,</w:t>
            </w:r>
            <w:r w:rsidRPr="005C204D">
              <w:rPr>
                <w:rFonts w:ascii="Times New Roman" w:hAnsi="Times New Roman"/>
                <w:sz w:val="28"/>
                <w:szCs w:val="28"/>
              </w:rPr>
              <w:t xml:space="preserve"> мотосани, моторные лодки, катеры, корабли и теплоходы</w:t>
            </w:r>
          </w:p>
        </w:tc>
      </w:tr>
      <w:tr w:rsidR="00CA6267" w:rsidRPr="005C204D" w:rsidTr="006928F5">
        <w:tc>
          <w:tcPr>
            <w:tcW w:w="2089" w:type="dxa"/>
          </w:tcPr>
          <w:p w:rsidR="00CA6267" w:rsidRPr="005C204D" w:rsidRDefault="00CA6267" w:rsidP="00F0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006</w:t>
            </w:r>
          </w:p>
        </w:tc>
        <w:tc>
          <w:tcPr>
            <w:tcW w:w="6983" w:type="dxa"/>
          </w:tcPr>
          <w:p w:rsidR="00CA6267" w:rsidRPr="005C204D" w:rsidRDefault="00CA6267" w:rsidP="00F05D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Яхты и водные мотоциклы</w:t>
            </w:r>
          </w:p>
        </w:tc>
      </w:tr>
      <w:tr w:rsidR="00CA6267" w:rsidRPr="005C204D" w:rsidTr="006928F5">
        <w:tc>
          <w:tcPr>
            <w:tcW w:w="2089" w:type="dxa"/>
          </w:tcPr>
          <w:p w:rsidR="00CA6267" w:rsidRPr="005C204D" w:rsidRDefault="00CA6267" w:rsidP="00F0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007</w:t>
            </w:r>
          </w:p>
        </w:tc>
        <w:tc>
          <w:tcPr>
            <w:tcW w:w="6983" w:type="dxa"/>
          </w:tcPr>
          <w:p w:rsidR="00CA6267" w:rsidRPr="005C204D" w:rsidRDefault="00CA6267" w:rsidP="00F05D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Другие, не предусмотренные транспортные средства, имеющие двигатель внутреннего сгорания или не имеющие двигателя внутреннего сгорания</w:t>
            </w:r>
          </w:p>
        </w:tc>
      </w:tr>
      <w:tr w:rsidR="00CA6267" w:rsidRPr="005C204D" w:rsidTr="006928F5">
        <w:tc>
          <w:tcPr>
            <w:tcW w:w="2089" w:type="dxa"/>
          </w:tcPr>
          <w:p w:rsidR="00CA6267" w:rsidRPr="005C204D" w:rsidRDefault="00CA6267" w:rsidP="00F0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008</w:t>
            </w:r>
          </w:p>
        </w:tc>
        <w:tc>
          <w:tcPr>
            <w:tcW w:w="6983" w:type="dxa"/>
          </w:tcPr>
          <w:p w:rsidR="00CA6267" w:rsidRPr="005C204D" w:rsidRDefault="00CA6267" w:rsidP="00F05D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Не имеющие двигателя внутреннего сгорания и балансовой стоимости</w:t>
            </w:r>
          </w:p>
        </w:tc>
      </w:tr>
    </w:tbl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6267" w:rsidRPr="005C204D" w:rsidRDefault="00CA6267" w:rsidP="00CA6267">
      <w:pPr>
        <w:pStyle w:val="tkTekst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204D">
        <w:rPr>
          <w:rFonts w:ascii="Times New Roman" w:hAnsi="Times New Roman" w:cs="Times New Roman"/>
          <w:sz w:val="28"/>
          <w:szCs w:val="28"/>
        </w:rPr>
        <w:lastRenderedPageBreak/>
        <w:t>В графе 3 указывается код района, который не должен отличаться от кода, указанного в ячейке 203.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4 указываются коды пользователей имущества</w:t>
      </w:r>
      <w:r w:rsidR="00F05DD5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согласно пункту 260 настоящего Порядка.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5 указывается марка транспортного средства. 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6 указываются серия и государственный номер транспортного средства.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7 указывается год выпуска транспортного средства заводом-изготовителем.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8 указывается налоговая база</w:t>
      </w:r>
      <w:r w:rsidR="00F05DD5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согласно коду признака транспортного средства:</w:t>
      </w:r>
    </w:p>
    <w:p w:rsidR="00CA6267" w:rsidRPr="005C204D" w:rsidRDefault="00CA6267" w:rsidP="00CA6267">
      <w:pPr>
        <w:pStyle w:val="aa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по признаку «А» – рабочий объем двигателя (куб. см);</w:t>
      </w:r>
    </w:p>
    <w:p w:rsidR="00CA6267" w:rsidRPr="005C204D" w:rsidRDefault="00CA6267" w:rsidP="00CA6267">
      <w:pPr>
        <w:pStyle w:val="aa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по признаку «Б» – балансовая стоимость, определяемая в соответствии с подпунктом «б» пункта 2 статьи 325 Налогового кодекса;</w:t>
      </w:r>
    </w:p>
    <w:p w:rsidR="00CA6267" w:rsidRPr="005C204D" w:rsidRDefault="00CA6267" w:rsidP="00CA6267">
      <w:pPr>
        <w:pStyle w:val="aa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по признаку «В» – стоимость, определяемая в соответствии с Порядком определения стоимости объекта имущества 4 группы, не имеющего двигателя внутреннего сгорания и учетной стоимости, утвержденным постановлением Правительства Кыргызской Республики от 19 марта 2010 года № 163. 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9 указывается ставка налога</w:t>
      </w:r>
      <w:r w:rsidR="003F3D44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согласно коду признака транспортного средства:</w:t>
      </w:r>
    </w:p>
    <w:p w:rsidR="00CA6267" w:rsidRPr="005C204D" w:rsidRDefault="00CA6267" w:rsidP="00CA6267">
      <w:pPr>
        <w:pStyle w:val="aa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по признаку «А» – с каждого 1 куб. см рабочего объема двигателя (сом</w:t>
      </w:r>
      <w:r w:rsidR="003F3D44">
        <w:rPr>
          <w:rFonts w:ascii="Times New Roman" w:hAnsi="Times New Roman"/>
          <w:sz w:val="28"/>
          <w:szCs w:val="28"/>
        </w:rPr>
        <w:t>.</w:t>
      </w:r>
      <w:r w:rsidRPr="005C204D">
        <w:rPr>
          <w:rFonts w:ascii="Times New Roman" w:hAnsi="Times New Roman"/>
          <w:sz w:val="28"/>
          <w:szCs w:val="28"/>
        </w:rPr>
        <w:t>)</w:t>
      </w:r>
      <w:r w:rsidR="003F3D44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</w:t>
      </w:r>
      <w:r w:rsidR="003F3D44">
        <w:rPr>
          <w:rFonts w:ascii="Times New Roman" w:hAnsi="Times New Roman"/>
          <w:sz w:val="28"/>
          <w:szCs w:val="28"/>
        </w:rPr>
        <w:t>согласно</w:t>
      </w:r>
      <w:r w:rsidRPr="005C204D">
        <w:rPr>
          <w:rFonts w:ascii="Times New Roman" w:hAnsi="Times New Roman"/>
          <w:sz w:val="28"/>
          <w:szCs w:val="28"/>
        </w:rPr>
        <w:t xml:space="preserve"> подпункт</w:t>
      </w:r>
      <w:r w:rsidR="003F3D44">
        <w:rPr>
          <w:rFonts w:ascii="Times New Roman" w:hAnsi="Times New Roman"/>
          <w:sz w:val="28"/>
          <w:szCs w:val="28"/>
        </w:rPr>
        <w:t>у</w:t>
      </w:r>
      <w:r w:rsidRPr="005C204D">
        <w:rPr>
          <w:rFonts w:ascii="Times New Roman" w:hAnsi="Times New Roman"/>
          <w:sz w:val="28"/>
          <w:szCs w:val="28"/>
        </w:rPr>
        <w:t xml:space="preserve"> «а» пункта 3 </w:t>
      </w:r>
      <w:hyperlink r:id="rId13" w:anchor="st_328" w:history="1">
        <w:r w:rsidRPr="005C204D">
          <w:rPr>
            <w:rFonts w:ascii="Times New Roman" w:hAnsi="Times New Roman"/>
            <w:sz w:val="28"/>
            <w:szCs w:val="28"/>
          </w:rPr>
          <w:t>статьи 328</w:t>
        </w:r>
      </w:hyperlink>
      <w:r w:rsidRPr="005C204D">
        <w:rPr>
          <w:rFonts w:ascii="Times New Roman" w:hAnsi="Times New Roman"/>
          <w:sz w:val="28"/>
          <w:szCs w:val="28"/>
        </w:rPr>
        <w:t xml:space="preserve"> Налогового кодекса;</w:t>
      </w:r>
    </w:p>
    <w:p w:rsidR="00CA6267" w:rsidRPr="005C204D" w:rsidRDefault="00CA6267" w:rsidP="00CA6267">
      <w:pPr>
        <w:pStyle w:val="aa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по признаку «Б» – согласно подпункту «б» пункта 3 статьи 328 Налогового кодекса;</w:t>
      </w:r>
    </w:p>
    <w:p w:rsidR="00CA6267" w:rsidRPr="005C204D" w:rsidRDefault="00CA6267" w:rsidP="00CA6267">
      <w:pPr>
        <w:pStyle w:val="aa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по признаку «В» – согласно подпункту «в» пункта 3 статьи 328 Налогового кодекса.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10 указывается сумма налога (в сомах) (графа 8 х графу 9).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11 указывается сумма льготы, предусмотренн</w:t>
      </w:r>
      <w:r w:rsidR="003F3D44">
        <w:rPr>
          <w:rFonts w:ascii="Times New Roman" w:hAnsi="Times New Roman"/>
          <w:sz w:val="28"/>
          <w:szCs w:val="28"/>
        </w:rPr>
        <w:t>ой</w:t>
      </w:r>
      <w:r w:rsidRPr="005C204D">
        <w:rPr>
          <w:rFonts w:ascii="Times New Roman" w:hAnsi="Times New Roman"/>
          <w:sz w:val="28"/>
          <w:szCs w:val="28"/>
        </w:rPr>
        <w:t xml:space="preserve"> </w:t>
      </w:r>
      <w:hyperlink r:id="rId14" w:anchor="st_330" w:history="1">
        <w:r w:rsidRPr="005C204D">
          <w:rPr>
            <w:rFonts w:ascii="Times New Roman" w:hAnsi="Times New Roman"/>
            <w:sz w:val="28"/>
            <w:szCs w:val="28"/>
          </w:rPr>
          <w:t>статьей 330</w:t>
        </w:r>
      </w:hyperlink>
      <w:r w:rsidRPr="005C204D">
        <w:rPr>
          <w:rFonts w:ascii="Times New Roman" w:hAnsi="Times New Roman"/>
          <w:sz w:val="28"/>
          <w:szCs w:val="28"/>
        </w:rPr>
        <w:t xml:space="preserve"> Налогового кодекса. В случае отсутствия льготы по налогу</w:t>
      </w:r>
      <w:r w:rsidR="003F3D44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проставляется цифра «0».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12 указывается сумма налога к уплате.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ячейке 1801 указывается общая сумма налога к уплате по району.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A6267" w:rsidRPr="005C204D" w:rsidRDefault="00CA6267" w:rsidP="00EA0F14">
      <w:pPr>
        <w:pStyle w:val="21"/>
      </w:pPr>
      <w:r w:rsidRPr="005C204D">
        <w:t xml:space="preserve">Глава </w:t>
      </w:r>
      <w:r w:rsidR="00D15535">
        <w:t>2</w:t>
      </w:r>
      <w:r w:rsidRPr="005C204D">
        <w:t xml:space="preserve">1. Заполнение приложения 19 «Расчет земельного налога за пользование землями сельскохозяйственного назначения» (FORM </w:t>
      </w:r>
      <w:r w:rsidR="00EA0F14">
        <w:t xml:space="preserve">        </w:t>
      </w:r>
      <w:r w:rsidRPr="005C204D">
        <w:t xml:space="preserve">STI-155-019) 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приложении 19 производится расчет налога на текущий год по сельскохозяйственным угодьям (пашня орошаемая, пашня богарная, многолетние насаждения, сенокосы, пастбища) (далее – земельный участок).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lastRenderedPageBreak/>
        <w:t>В ячейке «Номер листа» указывается н</w:t>
      </w:r>
      <w:r w:rsidR="00EA0F14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мер листа в случае если для заполнения приложения 19 недостаточно одного листа либо разное местонахождение (район) земельного участка.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земельного участка, который является также кодом налогового органа данного района.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 xml:space="preserve">В ячейке 204 </w:t>
      </w:r>
      <w:r w:rsidR="00B80518">
        <w:rPr>
          <w:rFonts w:ascii="Times New Roman" w:hAnsi="Times New Roman" w:cs="Times New Roman"/>
          <w:b w:val="0"/>
          <w:sz w:val="28"/>
          <w:szCs w:val="28"/>
        </w:rPr>
        <w:t>указывается год, н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а который производится расчет земельного налога по землям сельскохозяйственного назначения.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 указываются коды пользователей, в зависимости от права владения/пользования земельным участком, согласно пункту 260 настоящего Порядка.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2 указывается местонахождение (область, район, село) земельного участка налогоплательщика по видам сельскохозяйственных угодий.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3 указывается код вида земельного участка согласно нижеследующей таблице: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8115"/>
      </w:tblGrid>
      <w:tr w:rsidR="00CA6267" w:rsidRPr="005C204D" w:rsidTr="006928F5">
        <w:tc>
          <w:tcPr>
            <w:tcW w:w="5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44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земельного участка</w:t>
            </w:r>
          </w:p>
        </w:tc>
      </w:tr>
      <w:tr w:rsidR="00CA6267" w:rsidRPr="005C204D" w:rsidTr="006928F5">
        <w:tc>
          <w:tcPr>
            <w:tcW w:w="5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4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Пашня орошаемая</w:t>
            </w:r>
          </w:p>
        </w:tc>
      </w:tr>
      <w:tr w:rsidR="00CA6267" w:rsidRPr="005C204D" w:rsidTr="006928F5">
        <w:tc>
          <w:tcPr>
            <w:tcW w:w="5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4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Пашня богарная</w:t>
            </w:r>
          </w:p>
        </w:tc>
      </w:tr>
      <w:tr w:rsidR="00CA6267" w:rsidRPr="005C204D" w:rsidTr="006928F5">
        <w:tc>
          <w:tcPr>
            <w:tcW w:w="5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4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Многолетние насаждения</w:t>
            </w:r>
          </w:p>
        </w:tc>
      </w:tr>
      <w:tr w:rsidR="00CA6267" w:rsidRPr="005C204D" w:rsidTr="006928F5">
        <w:tc>
          <w:tcPr>
            <w:tcW w:w="5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4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Сенокосы</w:t>
            </w:r>
          </w:p>
        </w:tc>
      </w:tr>
      <w:tr w:rsidR="00CA6267" w:rsidRPr="005C204D" w:rsidTr="006928F5">
        <w:tc>
          <w:tcPr>
            <w:tcW w:w="5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4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Пастбища</w:t>
            </w:r>
          </w:p>
        </w:tc>
      </w:tr>
      <w:tr w:rsidR="00CA6267" w:rsidRPr="005C204D" w:rsidTr="006928F5">
        <w:tc>
          <w:tcPr>
            <w:tcW w:w="5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Города: Бишкек, Токмок, Кара-Балта, Ош, Джалал-Абад, Каракол, Талас, Чолпон-Ата</w:t>
            </w:r>
          </w:p>
        </w:tc>
      </w:tr>
      <w:tr w:rsidR="00CA6267" w:rsidRPr="005C204D" w:rsidTr="006928F5">
        <w:tc>
          <w:tcPr>
            <w:tcW w:w="5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Города: Нарын, Балыкчы, Кант, Шопоков, Ак-Суу, Кара-Суу, Узген, Майлуу-Суу, Таш-Кумыр, Кок-Янгак, Кызыл-Кия</w:t>
            </w:r>
          </w:p>
        </w:tc>
      </w:tr>
      <w:tr w:rsidR="00CA6267" w:rsidRPr="005C204D" w:rsidTr="006928F5">
        <w:tc>
          <w:tcPr>
            <w:tcW w:w="5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Остальные города и поселки</w:t>
            </w:r>
          </w:p>
        </w:tc>
      </w:tr>
      <w:tr w:rsidR="00CA6267" w:rsidRPr="005C204D" w:rsidTr="006928F5">
        <w:tc>
          <w:tcPr>
            <w:tcW w:w="5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04D">
              <w:rPr>
                <w:rFonts w:ascii="Times New Roman" w:hAnsi="Times New Roman" w:cs="Times New Roman"/>
                <w:sz w:val="28"/>
                <w:szCs w:val="28"/>
              </w:rPr>
              <w:t>Сельские населенные пункты</w:t>
            </w:r>
          </w:p>
        </w:tc>
      </w:tr>
    </w:tbl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4 указывается код района нахождения земельного участка, который не должен отличаться от кода, указанного в ячейке 203.</w:t>
      </w:r>
    </w:p>
    <w:p w:rsidR="00CA6267" w:rsidRPr="005C204D" w:rsidRDefault="00CA6267" w:rsidP="00CA6267">
      <w:pPr>
        <w:pStyle w:val="ac"/>
        <w:numPr>
          <w:ilvl w:val="0"/>
          <w:numId w:val="28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5C204D">
        <w:t xml:space="preserve">В графе </w:t>
      </w:r>
      <w:r w:rsidRPr="005C204D">
        <w:rPr>
          <w:bCs w:val="0"/>
          <w:iCs w:val="0"/>
        </w:rPr>
        <w:t>5 указывается идентификационный код земельного участка, предусмотренный в правоудостоверяющем документе. В случае отсутствия правоудостоверяющего документа</w:t>
      </w:r>
      <w:r w:rsidR="00AE0515">
        <w:rPr>
          <w:bCs w:val="0"/>
          <w:iCs w:val="0"/>
        </w:rPr>
        <w:t>,</w:t>
      </w:r>
      <w:r w:rsidRPr="005C204D">
        <w:rPr>
          <w:bCs w:val="0"/>
          <w:iCs w:val="0"/>
        </w:rPr>
        <w:t xml:space="preserve"> проставляется цифра «0».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6 указывается общая площадь земель (в гектарах) согласно данным правоудостоверяющего документа.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случае отсутствия правоудостоверяющего документа указывается общая площадь участка согласно акту, комисси</w:t>
      </w:r>
      <w:r w:rsidR="00AE0515">
        <w:rPr>
          <w:rFonts w:ascii="Times New Roman" w:hAnsi="Times New Roman"/>
          <w:sz w:val="28"/>
          <w:szCs w:val="28"/>
        </w:rPr>
        <w:t>и,</w:t>
      </w:r>
      <w:r w:rsidRPr="005C204D">
        <w:rPr>
          <w:rFonts w:ascii="Times New Roman" w:hAnsi="Times New Roman"/>
          <w:sz w:val="28"/>
          <w:szCs w:val="28"/>
        </w:rPr>
        <w:t xml:space="preserve"> с участием 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местного самоуправления.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7 указывается площадь земель (в гектарах), освобождаемая от налогообложения</w:t>
      </w:r>
      <w:r w:rsidR="00AE0515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согласно </w:t>
      </w:r>
      <w:hyperlink r:id="rId15" w:anchor="st_343" w:history="1">
        <w:r w:rsidRPr="005C204D">
          <w:rPr>
            <w:rFonts w:ascii="Times New Roman" w:hAnsi="Times New Roman"/>
            <w:sz w:val="28"/>
            <w:szCs w:val="28"/>
          </w:rPr>
          <w:t>статье 343</w:t>
        </w:r>
      </w:hyperlink>
      <w:r w:rsidRPr="005C204D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lastRenderedPageBreak/>
        <w:t xml:space="preserve">В графе 8 указывается площадь земель (в гектарах), подлежащая обложению земельным налогом, исчисляемая как разница значений граф (графа 6 </w:t>
      </w:r>
      <w:r w:rsidR="00AE0515">
        <w:rPr>
          <w:rFonts w:ascii="Times New Roman" w:hAnsi="Times New Roman"/>
          <w:sz w:val="28"/>
          <w:szCs w:val="28"/>
        </w:rPr>
        <w:t>–</w:t>
      </w:r>
      <w:r w:rsidRPr="005C204D">
        <w:rPr>
          <w:rFonts w:ascii="Times New Roman" w:hAnsi="Times New Roman"/>
          <w:sz w:val="28"/>
          <w:szCs w:val="28"/>
        </w:rPr>
        <w:t xml:space="preserve"> графа 7).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9 указывается период правообладания земельным участком, т.е. количество месяцев правообладания/пользования земельным участком.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10 указываются базовые ставки земельного налога (в сомах), установленные для земель по видам сельскохозяйственных угодий, согласно части 1 </w:t>
      </w:r>
      <w:hyperlink r:id="rId16" w:anchor="st_337" w:history="1">
        <w:r w:rsidRPr="005C204D">
          <w:rPr>
            <w:rFonts w:ascii="Times New Roman" w:hAnsi="Times New Roman"/>
            <w:sz w:val="28"/>
            <w:szCs w:val="28"/>
          </w:rPr>
          <w:t>статьи 337</w:t>
        </w:r>
      </w:hyperlink>
      <w:r w:rsidRPr="005C204D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11 указывается коэффициент инфляции (Ки), установленный законодательством Кыргызской Республики.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12 указывается сумма земельного налога (графа 8 х графу 10 х графу 11 / 12 месяцев х графу 9).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ячейке 1901 указывается итоговая сумма земельного налога по графе 12.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ячейке 1902 указывается сумма земельного налога, подлежащая освобождению от уплаты в соответствии с частью 5 </w:t>
      </w:r>
      <w:hyperlink r:id="rId17" w:anchor="st_337" w:history="1">
        <w:r w:rsidRPr="005C204D">
          <w:rPr>
            <w:rFonts w:ascii="Times New Roman" w:hAnsi="Times New Roman"/>
            <w:sz w:val="28"/>
            <w:szCs w:val="28"/>
          </w:rPr>
          <w:t>статьи 337</w:t>
        </w:r>
      </w:hyperlink>
      <w:r w:rsidRPr="005C204D">
        <w:rPr>
          <w:rFonts w:ascii="Times New Roman" w:hAnsi="Times New Roman"/>
          <w:sz w:val="28"/>
          <w:szCs w:val="28"/>
        </w:rPr>
        <w:t xml:space="preserve">, а также частью 2 статьи 344 Налогового кодекса. 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Например, вследствие стихийного бедствия решением местного кенеша предоставляется освобождение от уплаты земельного налога.</w:t>
      </w:r>
    </w:p>
    <w:p w:rsidR="00CA6267" w:rsidRPr="005C204D" w:rsidRDefault="00CA6267" w:rsidP="00CA6267">
      <w:pPr>
        <w:pStyle w:val="ac"/>
        <w:numPr>
          <w:ilvl w:val="0"/>
          <w:numId w:val="28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5C204D">
        <w:rPr>
          <w:bCs w:val="0"/>
          <w:iCs w:val="0"/>
        </w:rPr>
        <w:t>В ячейке 1903 указывается сумма земельного налога, подлежащая уплате по району, исчисляемая как разность значений ячеек 1901 и 1902.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bCs/>
          <w:iCs/>
          <w:sz w:val="28"/>
          <w:szCs w:val="28"/>
        </w:rPr>
        <w:t>Ячейки с 1904 по 1915 «Примечание» заполняются в случае предоставления уточненной Декларации, связанной с перерасчетом налога (например, изменени</w:t>
      </w:r>
      <w:r w:rsidR="00AE0515">
        <w:rPr>
          <w:rFonts w:ascii="Times New Roman" w:hAnsi="Times New Roman"/>
          <w:bCs/>
          <w:iCs/>
          <w:sz w:val="28"/>
          <w:szCs w:val="28"/>
        </w:rPr>
        <w:t>е</w:t>
      </w:r>
      <w:r w:rsidRPr="005C204D">
        <w:rPr>
          <w:rFonts w:ascii="Times New Roman" w:hAnsi="Times New Roman"/>
          <w:bCs/>
          <w:iCs/>
          <w:sz w:val="28"/>
          <w:szCs w:val="28"/>
        </w:rPr>
        <w:t xml:space="preserve"> коэффициента инфляции), где проставляются суммы налога по месяцам, с учетом изменений налогового обязательства.</w:t>
      </w: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A6267" w:rsidRPr="005C204D" w:rsidRDefault="00CA6267" w:rsidP="00CA62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Глава </w:t>
      </w:r>
      <w:r w:rsidR="00D15535">
        <w:rPr>
          <w:rFonts w:ascii="Times New Roman" w:hAnsi="Times New Roman"/>
          <w:sz w:val="28"/>
          <w:szCs w:val="28"/>
        </w:rPr>
        <w:t>2</w:t>
      </w:r>
      <w:r w:rsidRPr="005C204D">
        <w:rPr>
          <w:rFonts w:ascii="Times New Roman" w:hAnsi="Times New Roman"/>
          <w:sz w:val="28"/>
          <w:szCs w:val="28"/>
        </w:rPr>
        <w:t xml:space="preserve">2. Заполнение приложения 20 «Расчет земельного налога за пользование землями несельскохозяйственного назначения» (FORM </w:t>
      </w:r>
      <w:r w:rsidR="00AE0515">
        <w:rPr>
          <w:rFonts w:ascii="Times New Roman" w:hAnsi="Times New Roman"/>
          <w:sz w:val="28"/>
          <w:szCs w:val="28"/>
        </w:rPr>
        <w:t xml:space="preserve">    </w:t>
      </w:r>
      <w:r w:rsidRPr="005C204D">
        <w:rPr>
          <w:rFonts w:ascii="Times New Roman" w:hAnsi="Times New Roman"/>
          <w:sz w:val="28"/>
          <w:szCs w:val="28"/>
        </w:rPr>
        <w:t>STI-155-020)</w:t>
      </w:r>
    </w:p>
    <w:p w:rsidR="00CA6267" w:rsidRPr="005C204D" w:rsidRDefault="00CA6267" w:rsidP="00CA6267">
      <w:pPr>
        <w:pStyle w:val="tkZagolovok3"/>
        <w:tabs>
          <w:tab w:val="left" w:pos="9355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приложении 20 производится расчет налога на текущий год по землям несельскохозяйственного назначения (далее – земельный участок).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ячейке «Номер листа» указывается н</w:t>
      </w:r>
      <w:r w:rsidR="00AE051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мер листа в случае если для заполнения приложения 20 недостаточно одного листа либо разное местонахождение (район) земельного участка.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>В ячейке 203 указывается код района нахождения земельного участка, который является также кодом налогового органа данного района.</w:t>
      </w:r>
    </w:p>
    <w:p w:rsidR="00CA6267" w:rsidRPr="005C204D" w:rsidRDefault="00CA6267" w:rsidP="00CA6267">
      <w:pPr>
        <w:pStyle w:val="tkZagolovok3"/>
        <w:numPr>
          <w:ilvl w:val="0"/>
          <w:numId w:val="28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C204D">
        <w:rPr>
          <w:rFonts w:ascii="Times New Roman" w:hAnsi="Times New Roman" w:cs="Times New Roman"/>
          <w:b w:val="0"/>
          <w:sz w:val="28"/>
          <w:szCs w:val="28"/>
        </w:rPr>
        <w:t xml:space="preserve">В ячейке 204 указывается год, </w:t>
      </w:r>
      <w:r w:rsidR="00991A07">
        <w:rPr>
          <w:rFonts w:ascii="Times New Roman" w:hAnsi="Times New Roman" w:cs="Times New Roman"/>
          <w:b w:val="0"/>
          <w:sz w:val="28"/>
          <w:szCs w:val="28"/>
        </w:rPr>
        <w:t>н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а котор</w:t>
      </w:r>
      <w:r w:rsidR="00991A07">
        <w:rPr>
          <w:rFonts w:ascii="Times New Roman" w:hAnsi="Times New Roman" w:cs="Times New Roman"/>
          <w:b w:val="0"/>
          <w:sz w:val="28"/>
          <w:szCs w:val="28"/>
        </w:rPr>
        <w:t>ы</w:t>
      </w:r>
      <w:r w:rsidRPr="005C204D">
        <w:rPr>
          <w:rFonts w:ascii="Times New Roman" w:hAnsi="Times New Roman" w:cs="Times New Roman"/>
          <w:b w:val="0"/>
          <w:sz w:val="28"/>
          <w:szCs w:val="28"/>
        </w:rPr>
        <w:t>й производится начисление земельного налога на земли несельскохозяйственного назначения.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lastRenderedPageBreak/>
        <w:t>В графе 1 указываются коды пользователей земельного участка</w:t>
      </w:r>
      <w:r w:rsidR="00991A07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согласно пункту 260 настоящего Порядка.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2 указывается местонахождение (район, город, село) земельного участка налогоплательщика.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3 указывается код района местонахождения земельного участка, который не должен отличаться от кода, указанного в ячейке 203.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4 указывается код предпринимательской деятельности хозяйствующего субъекта на используемом земельном участке или назначение земельного участка, указанного в правоудостоверяющем документе</w:t>
      </w:r>
      <w:r w:rsidR="002342E4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согласно нижеуказанной таблице:</w:t>
      </w:r>
    </w:p>
    <w:p w:rsidR="00CA6267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8253"/>
      </w:tblGrid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b/>
                <w:bCs/>
                <w:sz w:val="28"/>
                <w:szCs w:val="28"/>
              </w:rPr>
              <w:t>Назначение участка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Магазины, киоски, ларьки и другие учреждения торговли, в том числе площадью: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0101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- до 10 кв. м;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- от 10 до 20 кв. м;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0103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- от 20 до 35 кв. м;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- от 35 до 50 кв. м;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0105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- от 50 кв. м и выше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Мини-рынки, рынки, торгово-рыночные комплексы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Скотные, фуражные рынки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Предприятия общественного питания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Предприятия гостиничной деятельности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Банки, ломбарды, обменные пункты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Офисы, бизнес-центры, биржи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Автозаправочные станции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Нефтебазы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010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Автостоянки, предприятия автосервиса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011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Сооружения рекламы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012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Предприятия сферы отдыха и развлечений, спортивно-оздоровительных услуг, предоставления индивидуальных услуг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013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Административные здания предприятий транспорта: аэровокзалы, автовокзалы, автостанции, железнодорожные вокзалы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014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Предприятия промышленности, транспорта, строительства, связи и энергетики, территории свободных экономических зон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015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Здания и сооружения горнодобывающих предприятий, а также грузовые станции железнодорожного транспорта, санитарно-защитные зоны предприятий железнодорожного и воздушного транспорта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016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Разрабатываемые месторождения, карьеры, шахты, разрезы, золоотвалы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017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Геологоразведочные, проектно-изыскательские, разведочные и исследовательские работы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lastRenderedPageBreak/>
              <w:t>018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Воздушные линии связи и электропередачи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019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Учреждения науки, образования, здравоохранения, культуры, детско-юношеские физкультурно-спортивные учреждения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020</w:t>
            </w:r>
          </w:p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Сельскохозяйственные производственные здания (гаражи, ремонтные мастерские, зернотоки, зерноочистительные комплексы, овощекартофелехранилища, строительные и хозяйственные дворы и другие объекты сельскохозяйственного назначения</w:t>
            </w:r>
          </w:p>
        </w:tc>
      </w:tr>
      <w:tr w:rsidR="00CA6267" w:rsidRPr="005C204D" w:rsidTr="006928F5"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021</w:t>
            </w:r>
          </w:p>
        </w:tc>
        <w:tc>
          <w:tcPr>
            <w:tcW w:w="4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267" w:rsidRPr="005C204D" w:rsidRDefault="00CA6267" w:rsidP="006928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204D">
              <w:rPr>
                <w:rFonts w:ascii="Times New Roman" w:hAnsi="Times New Roman"/>
                <w:sz w:val="28"/>
                <w:szCs w:val="28"/>
              </w:rPr>
              <w:t>Оборонные и спортивно-технические организации</w:t>
            </w:r>
          </w:p>
        </w:tc>
      </w:tr>
    </w:tbl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6267" w:rsidRPr="005C204D" w:rsidRDefault="00CA6267" w:rsidP="00CA6267">
      <w:pPr>
        <w:pStyle w:val="ac"/>
        <w:numPr>
          <w:ilvl w:val="0"/>
          <w:numId w:val="28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5C204D">
        <w:rPr>
          <w:bCs w:val="0"/>
          <w:iCs w:val="0"/>
        </w:rPr>
        <w:t>В графе 5 указывается идентификационный код земельного участка, предусмотренный в правоудостоверяющем документе. В случае отсутствия правоудостоверяющего документа</w:t>
      </w:r>
      <w:r w:rsidR="00E857F6">
        <w:rPr>
          <w:bCs w:val="0"/>
          <w:iCs w:val="0"/>
        </w:rPr>
        <w:t>,</w:t>
      </w:r>
      <w:r w:rsidRPr="005C204D">
        <w:rPr>
          <w:bCs w:val="0"/>
          <w:iCs w:val="0"/>
        </w:rPr>
        <w:t xml:space="preserve"> проставляется цифра «0».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6 указывается общая площадь земельного участка </w:t>
      </w:r>
      <w:r w:rsidR="00E857F6">
        <w:rPr>
          <w:rFonts w:ascii="Times New Roman" w:hAnsi="Times New Roman"/>
          <w:sz w:val="28"/>
          <w:szCs w:val="28"/>
        </w:rPr>
        <w:t xml:space="preserve">      </w:t>
      </w:r>
      <w:r w:rsidRPr="005C204D">
        <w:rPr>
          <w:rFonts w:ascii="Times New Roman" w:hAnsi="Times New Roman"/>
          <w:sz w:val="28"/>
          <w:szCs w:val="28"/>
        </w:rPr>
        <w:t>(в кв. метрах) по данным правоудостоверяющего документа.</w:t>
      </w:r>
    </w:p>
    <w:p w:rsidR="00CA6267" w:rsidRPr="005C204D" w:rsidRDefault="00CA6267" w:rsidP="00CA6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случае отсутствия правоудостоверяющего документа</w:t>
      </w:r>
      <w:r w:rsidR="00E857F6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указывается общая площадь участка согласно акту комисси</w:t>
      </w:r>
      <w:r w:rsidR="00E857F6">
        <w:rPr>
          <w:rFonts w:ascii="Times New Roman" w:hAnsi="Times New Roman"/>
          <w:sz w:val="28"/>
          <w:szCs w:val="28"/>
        </w:rPr>
        <w:t>и,</w:t>
      </w:r>
      <w:r w:rsidRPr="005C204D">
        <w:rPr>
          <w:rFonts w:ascii="Times New Roman" w:hAnsi="Times New Roman"/>
          <w:sz w:val="28"/>
          <w:szCs w:val="28"/>
        </w:rPr>
        <w:t xml:space="preserve"> с участием представителей соответствующего органа налоговой службы, уполномоченного государственного органа по регистрации прав на недвижимое имущество и органа местного самоуправления.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7 указывается площадь земель несельскохозяйственного назначения (в кв. метрах), освобождаемая от налогообложения</w:t>
      </w:r>
      <w:r w:rsidR="00E6263F">
        <w:rPr>
          <w:rFonts w:ascii="Times New Roman" w:hAnsi="Times New Roman"/>
          <w:sz w:val="28"/>
          <w:szCs w:val="28"/>
        </w:rPr>
        <w:t>,</w:t>
      </w:r>
      <w:r w:rsidRPr="005C204D">
        <w:rPr>
          <w:rFonts w:ascii="Times New Roman" w:hAnsi="Times New Roman"/>
          <w:sz w:val="28"/>
          <w:szCs w:val="28"/>
        </w:rPr>
        <w:t xml:space="preserve"> согласно </w:t>
      </w:r>
      <w:hyperlink r:id="rId18" w:anchor="st_343" w:history="1">
        <w:r w:rsidRPr="005C204D">
          <w:rPr>
            <w:rFonts w:ascii="Times New Roman" w:hAnsi="Times New Roman"/>
            <w:sz w:val="28"/>
            <w:szCs w:val="28"/>
          </w:rPr>
          <w:t>статье 343</w:t>
        </w:r>
      </w:hyperlink>
      <w:r w:rsidRPr="005C204D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8 указывается площадь земельного участка </w:t>
      </w:r>
      <w:r w:rsidR="00E6263F">
        <w:rPr>
          <w:rFonts w:ascii="Times New Roman" w:hAnsi="Times New Roman"/>
          <w:sz w:val="28"/>
          <w:szCs w:val="28"/>
        </w:rPr>
        <w:t xml:space="preserve">                 </w:t>
      </w:r>
      <w:r w:rsidRPr="005C204D">
        <w:rPr>
          <w:rFonts w:ascii="Times New Roman" w:hAnsi="Times New Roman"/>
          <w:sz w:val="28"/>
          <w:szCs w:val="28"/>
        </w:rPr>
        <w:t xml:space="preserve">(в кв. метрах), подлежащая обложению земельным налогом (графа 6 </w:t>
      </w:r>
      <w:r w:rsidR="00E6263F">
        <w:rPr>
          <w:rFonts w:ascii="Times New Roman" w:hAnsi="Times New Roman"/>
          <w:sz w:val="28"/>
          <w:szCs w:val="28"/>
        </w:rPr>
        <w:t>–</w:t>
      </w:r>
      <w:r w:rsidRPr="005C204D">
        <w:rPr>
          <w:rFonts w:ascii="Times New Roman" w:hAnsi="Times New Roman"/>
          <w:sz w:val="28"/>
          <w:szCs w:val="28"/>
        </w:rPr>
        <w:t xml:space="preserve"> графа 7).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9 указывается количество месяцев владения/пользования земельным участком.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10 указывается ставка земельного налога, установленная для земель населенных пунктов и земель несельскохозяйственного назначения, согласно части 1 </w:t>
      </w:r>
      <w:hyperlink r:id="rId19" w:anchor="st_339" w:history="1">
        <w:r w:rsidRPr="005C204D">
          <w:rPr>
            <w:rFonts w:ascii="Times New Roman" w:hAnsi="Times New Roman"/>
            <w:sz w:val="28"/>
            <w:szCs w:val="28"/>
          </w:rPr>
          <w:t>статьи 339</w:t>
        </w:r>
      </w:hyperlink>
      <w:r w:rsidRPr="005C204D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11 указывается коэффициент инфляции (Ки), установленный законодательством Кыргызской Республики.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12 указывается зональный коэффициент Кз, установленный местным кенешем, в зависимости от особенностей экономико-планировочных зон населенных пунктов.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графе 13 указывается коэффициент коммерческого использования Кк, учитывающий изменение налогооблагаемой базы земельного участка, в зависимости от его использования в предпринимательской деятельности, согласно части 6 </w:t>
      </w:r>
      <w:hyperlink r:id="rId20" w:anchor="st_339" w:history="1">
        <w:r w:rsidRPr="005C204D">
          <w:rPr>
            <w:rFonts w:ascii="Times New Roman" w:hAnsi="Times New Roman"/>
            <w:sz w:val="28"/>
            <w:szCs w:val="28"/>
          </w:rPr>
          <w:t>статьи 339</w:t>
        </w:r>
      </w:hyperlink>
      <w:r w:rsidRPr="005C204D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графе 14 указывается сумма налога (графа 8 х графу 10 х графу 11 х графу 12 х графу 13 / 12 месяцев х графу 9).</w:t>
      </w:r>
    </w:p>
    <w:p w:rsidR="00CA6267" w:rsidRPr="005C204D" w:rsidRDefault="00CA6267" w:rsidP="00CA6267">
      <w:pPr>
        <w:pStyle w:val="ac"/>
        <w:numPr>
          <w:ilvl w:val="0"/>
          <w:numId w:val="28"/>
        </w:numPr>
        <w:tabs>
          <w:tab w:val="left" w:pos="1134"/>
        </w:tabs>
        <w:spacing w:after="0"/>
        <w:ind w:left="0" w:firstLine="709"/>
        <w:rPr>
          <w:bCs w:val="0"/>
          <w:iCs w:val="0"/>
        </w:rPr>
      </w:pPr>
      <w:r w:rsidRPr="005C204D">
        <w:rPr>
          <w:bCs w:val="0"/>
          <w:iCs w:val="0"/>
        </w:rPr>
        <w:lastRenderedPageBreak/>
        <w:t>В ячейке 2001 указывается итоговая сумма земельного налога по графе 14.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 xml:space="preserve">В ячейке 2002 указывается сумма земельного налога, подлежащая освобождению от уплаты по решению местного кенеша, согласно части 2 </w:t>
      </w:r>
      <w:hyperlink r:id="rId21" w:anchor="st_344" w:history="1">
        <w:r w:rsidRPr="005C204D">
          <w:rPr>
            <w:rFonts w:ascii="Times New Roman" w:hAnsi="Times New Roman"/>
            <w:sz w:val="28"/>
            <w:szCs w:val="28"/>
          </w:rPr>
          <w:t>статьи 344</w:t>
        </w:r>
      </w:hyperlink>
      <w:r w:rsidRPr="005C204D">
        <w:rPr>
          <w:rFonts w:ascii="Times New Roman" w:hAnsi="Times New Roman"/>
          <w:sz w:val="28"/>
          <w:szCs w:val="28"/>
        </w:rPr>
        <w:t xml:space="preserve"> Налогового кодекса.</w:t>
      </w:r>
    </w:p>
    <w:p w:rsidR="00CA6267" w:rsidRPr="005C204D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sz w:val="28"/>
          <w:szCs w:val="28"/>
        </w:rPr>
        <w:t>В ячейке 2003 указывается сумма земельного налога к уплате по району, исчисляемая как разность значений ячеек 2001 и 2002.</w:t>
      </w:r>
    </w:p>
    <w:p w:rsidR="00CA6267" w:rsidRDefault="00CA6267" w:rsidP="00CA6267">
      <w:pPr>
        <w:pStyle w:val="aa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C204D">
        <w:rPr>
          <w:rFonts w:ascii="Times New Roman" w:hAnsi="Times New Roman"/>
          <w:bCs/>
          <w:iCs/>
          <w:sz w:val="28"/>
          <w:szCs w:val="28"/>
        </w:rPr>
        <w:t>Ячейки с 2004 по 2015 «Примечание» заполняются в случае предоставления уточненной Декларации, связанной с перерасчетом налога, где проставляются суммы налога по месяцам, с учетом изменений налогового обязательства.</w:t>
      </w:r>
      <w:r>
        <w:rPr>
          <w:rFonts w:ascii="Times New Roman" w:hAnsi="Times New Roman"/>
          <w:bCs/>
          <w:iCs/>
          <w:sz w:val="28"/>
          <w:szCs w:val="28"/>
        </w:rPr>
        <w:t>».</w:t>
      </w:r>
    </w:p>
    <w:p w:rsidR="00CA6267" w:rsidRPr="008B53DD" w:rsidRDefault="00CA6267" w:rsidP="00CA6267">
      <w:pPr>
        <w:pStyle w:val="aa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________________________________________________________________</w:t>
      </w:r>
    </w:p>
    <w:sectPr w:rsidR="00CA6267" w:rsidRPr="008B53DD" w:rsidSect="00C24B76">
      <w:footerReference w:type="default" r:id="rId22"/>
      <w:pgSz w:w="11906" w:h="16838" w:code="9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6B7" w:rsidRDefault="00F236B7" w:rsidP="00C24B76">
      <w:pPr>
        <w:spacing w:after="0" w:line="240" w:lineRule="auto"/>
      </w:pPr>
      <w:r>
        <w:separator/>
      </w:r>
    </w:p>
  </w:endnote>
  <w:endnote w:type="continuationSeparator" w:id="0">
    <w:p w:rsidR="00F236B7" w:rsidRDefault="00F236B7" w:rsidP="00C24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1993409724"/>
      <w:docPartObj>
        <w:docPartGallery w:val="Page Numbers (Bottom of Page)"/>
        <w:docPartUnique/>
      </w:docPartObj>
    </w:sdtPr>
    <w:sdtEndPr/>
    <w:sdtContent>
      <w:p w:rsidR="00E52220" w:rsidRPr="006A34F5" w:rsidRDefault="00E52220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6A34F5">
          <w:rPr>
            <w:rFonts w:ascii="Times New Roman" w:hAnsi="Times New Roman"/>
            <w:sz w:val="24"/>
            <w:szCs w:val="24"/>
          </w:rPr>
          <w:fldChar w:fldCharType="begin"/>
        </w:r>
        <w:r w:rsidRPr="006A34F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A34F5">
          <w:rPr>
            <w:rFonts w:ascii="Times New Roman" w:hAnsi="Times New Roman"/>
            <w:sz w:val="24"/>
            <w:szCs w:val="24"/>
          </w:rPr>
          <w:fldChar w:fldCharType="separate"/>
        </w:r>
        <w:r w:rsidR="001E548E">
          <w:rPr>
            <w:rFonts w:ascii="Times New Roman" w:hAnsi="Times New Roman"/>
            <w:noProof/>
            <w:sz w:val="24"/>
            <w:szCs w:val="24"/>
          </w:rPr>
          <w:t>6</w:t>
        </w:r>
        <w:r w:rsidRPr="006A34F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52220" w:rsidRPr="006A34F5" w:rsidRDefault="00E52220">
    <w:pPr>
      <w:pStyle w:val="a5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6B7" w:rsidRDefault="00F236B7" w:rsidP="00C24B76">
      <w:pPr>
        <w:spacing w:after="0" w:line="240" w:lineRule="auto"/>
      </w:pPr>
      <w:r>
        <w:separator/>
      </w:r>
    </w:p>
  </w:footnote>
  <w:footnote w:type="continuationSeparator" w:id="0">
    <w:p w:rsidR="00F236B7" w:rsidRDefault="00F236B7" w:rsidP="00C24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50FA"/>
    <w:multiLevelType w:val="hybridMultilevel"/>
    <w:tmpl w:val="C324D298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C560F3"/>
    <w:multiLevelType w:val="hybridMultilevel"/>
    <w:tmpl w:val="D8F8586C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B67131"/>
    <w:multiLevelType w:val="hybridMultilevel"/>
    <w:tmpl w:val="D6005236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FC1488"/>
    <w:multiLevelType w:val="hybridMultilevel"/>
    <w:tmpl w:val="F6C21CE4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13722A"/>
    <w:multiLevelType w:val="hybridMultilevel"/>
    <w:tmpl w:val="065C5670"/>
    <w:lvl w:ilvl="0" w:tplc="7E4EE42C">
      <w:start w:val="1"/>
      <w:numFmt w:val="decimal"/>
      <w:lvlText w:val="%1)"/>
      <w:lvlJc w:val="left"/>
      <w:pPr>
        <w:ind w:left="1429" w:hanging="360"/>
      </w:pPr>
      <w:rPr>
        <w:sz w:val="28"/>
        <w:szCs w:val="24"/>
      </w:rPr>
    </w:lvl>
    <w:lvl w:ilvl="1" w:tplc="6C7C4712">
      <w:start w:val="1"/>
      <w:numFmt w:val="decimal"/>
      <w:lvlText w:val="%2)"/>
      <w:lvlJc w:val="left"/>
      <w:pPr>
        <w:ind w:left="2149" w:hanging="360"/>
      </w:pPr>
      <w:rPr>
        <w:sz w:val="28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AB4ADD"/>
    <w:multiLevelType w:val="hybridMultilevel"/>
    <w:tmpl w:val="EEBAD656"/>
    <w:lvl w:ilvl="0" w:tplc="E8BCF9F0">
      <w:start w:val="8"/>
      <w:numFmt w:val="decimal"/>
      <w:lvlText w:val="%1)"/>
      <w:lvlJc w:val="left"/>
      <w:pPr>
        <w:ind w:left="2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8049D"/>
    <w:multiLevelType w:val="hybridMultilevel"/>
    <w:tmpl w:val="68EA748C"/>
    <w:lvl w:ilvl="0" w:tplc="199000F0"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1CA293D"/>
    <w:multiLevelType w:val="hybridMultilevel"/>
    <w:tmpl w:val="022A7B6E"/>
    <w:lvl w:ilvl="0" w:tplc="C7E41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65C369E">
      <w:start w:val="1"/>
      <w:numFmt w:val="decimal"/>
      <w:lvlText w:val="%2)"/>
      <w:lvlJc w:val="left"/>
      <w:pPr>
        <w:ind w:left="1819" w:hanging="39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3170D46"/>
    <w:multiLevelType w:val="hybridMultilevel"/>
    <w:tmpl w:val="2160A2EE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BC1850"/>
    <w:multiLevelType w:val="hybridMultilevel"/>
    <w:tmpl w:val="EBBE675C"/>
    <w:lvl w:ilvl="0" w:tplc="96B04B3E">
      <w:start w:val="213"/>
      <w:numFmt w:val="decimal"/>
      <w:lvlText w:val="%1."/>
      <w:lvlJc w:val="left"/>
      <w:pPr>
        <w:ind w:left="273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10">
    <w:nsid w:val="158F5395"/>
    <w:multiLevelType w:val="hybridMultilevel"/>
    <w:tmpl w:val="7784787E"/>
    <w:lvl w:ilvl="0" w:tplc="A4C2578A">
      <w:start w:val="5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8F8293F"/>
    <w:multiLevelType w:val="hybridMultilevel"/>
    <w:tmpl w:val="849CBF88"/>
    <w:lvl w:ilvl="0" w:tplc="45B21DF8">
      <w:start w:val="1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430D3"/>
    <w:multiLevelType w:val="hybridMultilevel"/>
    <w:tmpl w:val="EFBED8B6"/>
    <w:lvl w:ilvl="0" w:tplc="A6E896B6">
      <w:start w:val="25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36100EF"/>
    <w:multiLevelType w:val="hybridMultilevel"/>
    <w:tmpl w:val="82C4266C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A605356"/>
    <w:multiLevelType w:val="hybridMultilevel"/>
    <w:tmpl w:val="0A801354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B679FD"/>
    <w:multiLevelType w:val="hybridMultilevel"/>
    <w:tmpl w:val="015A1A8A"/>
    <w:lvl w:ilvl="0" w:tplc="A4C2578A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244C5"/>
    <w:multiLevelType w:val="hybridMultilevel"/>
    <w:tmpl w:val="11068DC4"/>
    <w:lvl w:ilvl="0" w:tplc="A6E896B6">
      <w:start w:val="252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E5C3963"/>
    <w:multiLevelType w:val="hybridMultilevel"/>
    <w:tmpl w:val="1FD48240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0671FEF"/>
    <w:multiLevelType w:val="hybridMultilevel"/>
    <w:tmpl w:val="BC964CFC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65C364A"/>
    <w:multiLevelType w:val="hybridMultilevel"/>
    <w:tmpl w:val="1F9C23A6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E849E5"/>
    <w:multiLevelType w:val="hybridMultilevel"/>
    <w:tmpl w:val="4D2869D8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26C785B"/>
    <w:multiLevelType w:val="hybridMultilevel"/>
    <w:tmpl w:val="941C76DC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42634BD"/>
    <w:multiLevelType w:val="hybridMultilevel"/>
    <w:tmpl w:val="E7D0A0CA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F06BCB"/>
    <w:multiLevelType w:val="hybridMultilevel"/>
    <w:tmpl w:val="033A28F0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FA77C89"/>
    <w:multiLevelType w:val="hybridMultilevel"/>
    <w:tmpl w:val="6EDA1400"/>
    <w:lvl w:ilvl="0" w:tplc="C74E8BB8">
      <w:start w:val="102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11B4442"/>
    <w:multiLevelType w:val="hybridMultilevel"/>
    <w:tmpl w:val="C416353A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58054EC"/>
    <w:multiLevelType w:val="hybridMultilevel"/>
    <w:tmpl w:val="2E2E1A5A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5C6970"/>
    <w:multiLevelType w:val="hybridMultilevel"/>
    <w:tmpl w:val="7F08D09A"/>
    <w:lvl w:ilvl="0" w:tplc="6EA4F4C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6136D4"/>
    <w:multiLevelType w:val="hybridMultilevel"/>
    <w:tmpl w:val="EF227032"/>
    <w:lvl w:ilvl="0" w:tplc="8B7EE91A">
      <w:start w:val="149"/>
      <w:numFmt w:val="decimal"/>
      <w:lvlText w:val="%1."/>
      <w:lvlJc w:val="left"/>
      <w:pPr>
        <w:ind w:left="15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>
    <w:nsid w:val="682806B9"/>
    <w:multiLevelType w:val="hybridMultilevel"/>
    <w:tmpl w:val="C0981BA2"/>
    <w:lvl w:ilvl="0" w:tplc="4C20C6CA">
      <w:start w:val="167"/>
      <w:numFmt w:val="decimal"/>
      <w:lvlText w:val="%1."/>
      <w:lvlJc w:val="left"/>
      <w:pPr>
        <w:ind w:left="15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3E284F"/>
    <w:multiLevelType w:val="hybridMultilevel"/>
    <w:tmpl w:val="4A54C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110392D"/>
    <w:multiLevelType w:val="hybridMultilevel"/>
    <w:tmpl w:val="D47C2B4A"/>
    <w:lvl w:ilvl="0" w:tplc="2D16F3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CB4AEA"/>
    <w:multiLevelType w:val="hybridMultilevel"/>
    <w:tmpl w:val="E8767E50"/>
    <w:lvl w:ilvl="0" w:tplc="E3DE6D9A">
      <w:start w:val="281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A236B65"/>
    <w:multiLevelType w:val="hybridMultilevel"/>
    <w:tmpl w:val="734823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FAE0F40"/>
    <w:multiLevelType w:val="hybridMultilevel"/>
    <w:tmpl w:val="5178C7D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6"/>
  </w:num>
  <w:num w:numId="3">
    <w:abstractNumId w:val="22"/>
  </w:num>
  <w:num w:numId="4">
    <w:abstractNumId w:val="4"/>
  </w:num>
  <w:num w:numId="5">
    <w:abstractNumId w:val="8"/>
  </w:num>
  <w:num w:numId="6">
    <w:abstractNumId w:val="28"/>
  </w:num>
  <w:num w:numId="7">
    <w:abstractNumId w:val="29"/>
  </w:num>
  <w:num w:numId="8">
    <w:abstractNumId w:val="13"/>
  </w:num>
  <w:num w:numId="9">
    <w:abstractNumId w:val="0"/>
  </w:num>
  <w:num w:numId="10">
    <w:abstractNumId w:val="2"/>
  </w:num>
  <w:num w:numId="11">
    <w:abstractNumId w:val="9"/>
  </w:num>
  <w:num w:numId="12">
    <w:abstractNumId w:val="14"/>
  </w:num>
  <w:num w:numId="13">
    <w:abstractNumId w:val="23"/>
  </w:num>
  <w:num w:numId="14">
    <w:abstractNumId w:val="5"/>
  </w:num>
  <w:num w:numId="15">
    <w:abstractNumId w:val="21"/>
  </w:num>
  <w:num w:numId="16">
    <w:abstractNumId w:val="34"/>
  </w:num>
  <w:num w:numId="17">
    <w:abstractNumId w:val="27"/>
  </w:num>
  <w:num w:numId="18">
    <w:abstractNumId w:val="26"/>
  </w:num>
  <w:num w:numId="19">
    <w:abstractNumId w:val="32"/>
  </w:num>
  <w:num w:numId="20">
    <w:abstractNumId w:val="25"/>
  </w:num>
  <w:num w:numId="21">
    <w:abstractNumId w:val="18"/>
  </w:num>
  <w:num w:numId="22">
    <w:abstractNumId w:val="11"/>
  </w:num>
  <w:num w:numId="23">
    <w:abstractNumId w:val="19"/>
  </w:num>
  <w:num w:numId="24">
    <w:abstractNumId w:val="24"/>
  </w:num>
  <w:num w:numId="25">
    <w:abstractNumId w:val="20"/>
  </w:num>
  <w:num w:numId="26">
    <w:abstractNumId w:val="33"/>
  </w:num>
  <w:num w:numId="27">
    <w:abstractNumId w:val="1"/>
  </w:num>
  <w:num w:numId="28">
    <w:abstractNumId w:val="12"/>
  </w:num>
  <w:num w:numId="29">
    <w:abstractNumId w:val="30"/>
  </w:num>
  <w:num w:numId="30">
    <w:abstractNumId w:val="3"/>
  </w:num>
  <w:num w:numId="31">
    <w:abstractNumId w:val="16"/>
  </w:num>
  <w:num w:numId="32">
    <w:abstractNumId w:val="17"/>
  </w:num>
  <w:num w:numId="33">
    <w:abstractNumId w:val="15"/>
  </w:num>
  <w:num w:numId="34">
    <w:abstractNumId w:val="10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267"/>
    <w:rsid w:val="000043F4"/>
    <w:rsid w:val="0001271B"/>
    <w:rsid w:val="000548AA"/>
    <w:rsid w:val="00060922"/>
    <w:rsid w:val="000665D9"/>
    <w:rsid w:val="00070C6B"/>
    <w:rsid w:val="0007174E"/>
    <w:rsid w:val="00075CF0"/>
    <w:rsid w:val="00076228"/>
    <w:rsid w:val="00086E85"/>
    <w:rsid w:val="000979D1"/>
    <w:rsid w:val="000A2E95"/>
    <w:rsid w:val="000B0CD8"/>
    <w:rsid w:val="000D0BA1"/>
    <w:rsid w:val="000D1E73"/>
    <w:rsid w:val="000E59EF"/>
    <w:rsid w:val="000F61CD"/>
    <w:rsid w:val="001027F7"/>
    <w:rsid w:val="00102E38"/>
    <w:rsid w:val="00110C95"/>
    <w:rsid w:val="00116051"/>
    <w:rsid w:val="00125A93"/>
    <w:rsid w:val="00130871"/>
    <w:rsid w:val="00135CE3"/>
    <w:rsid w:val="00144A09"/>
    <w:rsid w:val="00147B88"/>
    <w:rsid w:val="001600C1"/>
    <w:rsid w:val="00163D2B"/>
    <w:rsid w:val="00181054"/>
    <w:rsid w:val="0018359C"/>
    <w:rsid w:val="00183E29"/>
    <w:rsid w:val="001924C9"/>
    <w:rsid w:val="001A6937"/>
    <w:rsid w:val="001B1702"/>
    <w:rsid w:val="001C306E"/>
    <w:rsid w:val="001C399E"/>
    <w:rsid w:val="001C41EE"/>
    <w:rsid w:val="001D3707"/>
    <w:rsid w:val="001E4F82"/>
    <w:rsid w:val="001E548E"/>
    <w:rsid w:val="001F6242"/>
    <w:rsid w:val="001F6E22"/>
    <w:rsid w:val="002064D8"/>
    <w:rsid w:val="00206A14"/>
    <w:rsid w:val="00210F82"/>
    <w:rsid w:val="002159F5"/>
    <w:rsid w:val="00222E7F"/>
    <w:rsid w:val="0022492A"/>
    <w:rsid w:val="002265BA"/>
    <w:rsid w:val="002267E2"/>
    <w:rsid w:val="002342E4"/>
    <w:rsid w:val="0024584A"/>
    <w:rsid w:val="002626B4"/>
    <w:rsid w:val="00284312"/>
    <w:rsid w:val="00287A1C"/>
    <w:rsid w:val="0029720E"/>
    <w:rsid w:val="002A6538"/>
    <w:rsid w:val="002C1F86"/>
    <w:rsid w:val="002D5EB0"/>
    <w:rsid w:val="002D6AE6"/>
    <w:rsid w:val="002E58E1"/>
    <w:rsid w:val="002F5763"/>
    <w:rsid w:val="00314118"/>
    <w:rsid w:val="00315D29"/>
    <w:rsid w:val="0031618B"/>
    <w:rsid w:val="0031787D"/>
    <w:rsid w:val="00325261"/>
    <w:rsid w:val="00343D5C"/>
    <w:rsid w:val="003553F8"/>
    <w:rsid w:val="00357421"/>
    <w:rsid w:val="00357890"/>
    <w:rsid w:val="00363E30"/>
    <w:rsid w:val="00366795"/>
    <w:rsid w:val="00370E04"/>
    <w:rsid w:val="00382481"/>
    <w:rsid w:val="00382939"/>
    <w:rsid w:val="00383C83"/>
    <w:rsid w:val="003860F2"/>
    <w:rsid w:val="00386E7E"/>
    <w:rsid w:val="00387E77"/>
    <w:rsid w:val="00392282"/>
    <w:rsid w:val="003958C1"/>
    <w:rsid w:val="0039719E"/>
    <w:rsid w:val="003A3928"/>
    <w:rsid w:val="003C5939"/>
    <w:rsid w:val="003F3D44"/>
    <w:rsid w:val="003F4725"/>
    <w:rsid w:val="00411ADC"/>
    <w:rsid w:val="00426B59"/>
    <w:rsid w:val="004570A6"/>
    <w:rsid w:val="00462843"/>
    <w:rsid w:val="00464987"/>
    <w:rsid w:val="00465292"/>
    <w:rsid w:val="00475E65"/>
    <w:rsid w:val="00477100"/>
    <w:rsid w:val="0048095B"/>
    <w:rsid w:val="004817A0"/>
    <w:rsid w:val="00483D17"/>
    <w:rsid w:val="0049181F"/>
    <w:rsid w:val="00493897"/>
    <w:rsid w:val="004A0696"/>
    <w:rsid w:val="004B049F"/>
    <w:rsid w:val="004B326F"/>
    <w:rsid w:val="004B73D3"/>
    <w:rsid w:val="004B7617"/>
    <w:rsid w:val="004B7E63"/>
    <w:rsid w:val="004C7103"/>
    <w:rsid w:val="004C7AC0"/>
    <w:rsid w:val="004D18F1"/>
    <w:rsid w:val="005045C2"/>
    <w:rsid w:val="00532605"/>
    <w:rsid w:val="00533E4B"/>
    <w:rsid w:val="00540C36"/>
    <w:rsid w:val="0054285C"/>
    <w:rsid w:val="00546CBC"/>
    <w:rsid w:val="00547179"/>
    <w:rsid w:val="005577D2"/>
    <w:rsid w:val="00570EF9"/>
    <w:rsid w:val="00581F24"/>
    <w:rsid w:val="005827B5"/>
    <w:rsid w:val="00587ED2"/>
    <w:rsid w:val="00591335"/>
    <w:rsid w:val="00592755"/>
    <w:rsid w:val="005A3743"/>
    <w:rsid w:val="005C33CF"/>
    <w:rsid w:val="005C6602"/>
    <w:rsid w:val="005E3707"/>
    <w:rsid w:val="005E5460"/>
    <w:rsid w:val="005F4024"/>
    <w:rsid w:val="006153E3"/>
    <w:rsid w:val="00616DA7"/>
    <w:rsid w:val="00645A38"/>
    <w:rsid w:val="00653706"/>
    <w:rsid w:val="00660B0C"/>
    <w:rsid w:val="00672164"/>
    <w:rsid w:val="00677FE1"/>
    <w:rsid w:val="00681185"/>
    <w:rsid w:val="00691FEA"/>
    <w:rsid w:val="006928F5"/>
    <w:rsid w:val="006A1295"/>
    <w:rsid w:val="006A42B3"/>
    <w:rsid w:val="006A6FCE"/>
    <w:rsid w:val="006C18D3"/>
    <w:rsid w:val="006D4F82"/>
    <w:rsid w:val="006D7768"/>
    <w:rsid w:val="006F1021"/>
    <w:rsid w:val="007005DB"/>
    <w:rsid w:val="0072314B"/>
    <w:rsid w:val="00724320"/>
    <w:rsid w:val="00733E4D"/>
    <w:rsid w:val="00740CED"/>
    <w:rsid w:val="00745E8F"/>
    <w:rsid w:val="0075060C"/>
    <w:rsid w:val="00750F7F"/>
    <w:rsid w:val="00764B0A"/>
    <w:rsid w:val="007674C4"/>
    <w:rsid w:val="00783554"/>
    <w:rsid w:val="00790864"/>
    <w:rsid w:val="00794699"/>
    <w:rsid w:val="00794885"/>
    <w:rsid w:val="007A2DBB"/>
    <w:rsid w:val="007A3964"/>
    <w:rsid w:val="007C2F21"/>
    <w:rsid w:val="007D6C67"/>
    <w:rsid w:val="007D6DD3"/>
    <w:rsid w:val="007E3124"/>
    <w:rsid w:val="007F25C7"/>
    <w:rsid w:val="007F5E90"/>
    <w:rsid w:val="008016BF"/>
    <w:rsid w:val="00802AD7"/>
    <w:rsid w:val="00810051"/>
    <w:rsid w:val="00811E05"/>
    <w:rsid w:val="00817305"/>
    <w:rsid w:val="00821C30"/>
    <w:rsid w:val="00822161"/>
    <w:rsid w:val="00822CC8"/>
    <w:rsid w:val="00830A61"/>
    <w:rsid w:val="00837C2D"/>
    <w:rsid w:val="00854820"/>
    <w:rsid w:val="00857BC1"/>
    <w:rsid w:val="00870FA9"/>
    <w:rsid w:val="00874DC1"/>
    <w:rsid w:val="00875347"/>
    <w:rsid w:val="00884258"/>
    <w:rsid w:val="008A014F"/>
    <w:rsid w:val="008A08AB"/>
    <w:rsid w:val="008B2D68"/>
    <w:rsid w:val="008B3E4F"/>
    <w:rsid w:val="008C0291"/>
    <w:rsid w:val="008C3638"/>
    <w:rsid w:val="008C6BCA"/>
    <w:rsid w:val="008D5ACA"/>
    <w:rsid w:val="008E75C2"/>
    <w:rsid w:val="008F0243"/>
    <w:rsid w:val="008F358E"/>
    <w:rsid w:val="009102DC"/>
    <w:rsid w:val="0091723F"/>
    <w:rsid w:val="00926826"/>
    <w:rsid w:val="009272DA"/>
    <w:rsid w:val="00945642"/>
    <w:rsid w:val="00945F7B"/>
    <w:rsid w:val="00950513"/>
    <w:rsid w:val="009510CE"/>
    <w:rsid w:val="00955365"/>
    <w:rsid w:val="009553BE"/>
    <w:rsid w:val="009618E8"/>
    <w:rsid w:val="00965C54"/>
    <w:rsid w:val="00971D02"/>
    <w:rsid w:val="0097510D"/>
    <w:rsid w:val="0097563C"/>
    <w:rsid w:val="00984827"/>
    <w:rsid w:val="00991A07"/>
    <w:rsid w:val="00995019"/>
    <w:rsid w:val="009A0423"/>
    <w:rsid w:val="009A2DEF"/>
    <w:rsid w:val="009A5F82"/>
    <w:rsid w:val="009D197B"/>
    <w:rsid w:val="009E0214"/>
    <w:rsid w:val="009E77D7"/>
    <w:rsid w:val="009F229F"/>
    <w:rsid w:val="00A04CC7"/>
    <w:rsid w:val="00A1253B"/>
    <w:rsid w:val="00A13F3C"/>
    <w:rsid w:val="00A20769"/>
    <w:rsid w:val="00A2366D"/>
    <w:rsid w:val="00A25F06"/>
    <w:rsid w:val="00A3473F"/>
    <w:rsid w:val="00A361B5"/>
    <w:rsid w:val="00A36C59"/>
    <w:rsid w:val="00A37FF7"/>
    <w:rsid w:val="00A40153"/>
    <w:rsid w:val="00A40177"/>
    <w:rsid w:val="00A456B3"/>
    <w:rsid w:val="00A50C33"/>
    <w:rsid w:val="00A56BED"/>
    <w:rsid w:val="00A672C6"/>
    <w:rsid w:val="00A67980"/>
    <w:rsid w:val="00A72AD4"/>
    <w:rsid w:val="00A72B3B"/>
    <w:rsid w:val="00A730FE"/>
    <w:rsid w:val="00A80F6A"/>
    <w:rsid w:val="00A8242F"/>
    <w:rsid w:val="00A8347E"/>
    <w:rsid w:val="00AA0DE0"/>
    <w:rsid w:val="00AA2911"/>
    <w:rsid w:val="00AA63EC"/>
    <w:rsid w:val="00AB7C0D"/>
    <w:rsid w:val="00AC7A96"/>
    <w:rsid w:val="00AD7752"/>
    <w:rsid w:val="00AE0515"/>
    <w:rsid w:val="00AE33DB"/>
    <w:rsid w:val="00AE3BD2"/>
    <w:rsid w:val="00AE4C99"/>
    <w:rsid w:val="00B063BB"/>
    <w:rsid w:val="00B11F39"/>
    <w:rsid w:val="00B15DEA"/>
    <w:rsid w:val="00B33DEF"/>
    <w:rsid w:val="00B546C9"/>
    <w:rsid w:val="00B578CA"/>
    <w:rsid w:val="00B72A10"/>
    <w:rsid w:val="00B72A24"/>
    <w:rsid w:val="00B76D1C"/>
    <w:rsid w:val="00B778C6"/>
    <w:rsid w:val="00B80518"/>
    <w:rsid w:val="00B87472"/>
    <w:rsid w:val="00B91144"/>
    <w:rsid w:val="00B939EB"/>
    <w:rsid w:val="00B95CFC"/>
    <w:rsid w:val="00BB0179"/>
    <w:rsid w:val="00BB344A"/>
    <w:rsid w:val="00BB364C"/>
    <w:rsid w:val="00BC290F"/>
    <w:rsid w:val="00BD1870"/>
    <w:rsid w:val="00BE2696"/>
    <w:rsid w:val="00BE7826"/>
    <w:rsid w:val="00BF1497"/>
    <w:rsid w:val="00C15F8A"/>
    <w:rsid w:val="00C162F5"/>
    <w:rsid w:val="00C23A32"/>
    <w:rsid w:val="00C24B76"/>
    <w:rsid w:val="00C25730"/>
    <w:rsid w:val="00C349CA"/>
    <w:rsid w:val="00C374D1"/>
    <w:rsid w:val="00C40B74"/>
    <w:rsid w:val="00C427E9"/>
    <w:rsid w:val="00C50054"/>
    <w:rsid w:val="00C5030B"/>
    <w:rsid w:val="00C57E3C"/>
    <w:rsid w:val="00C61010"/>
    <w:rsid w:val="00C658A5"/>
    <w:rsid w:val="00C65A81"/>
    <w:rsid w:val="00C7208F"/>
    <w:rsid w:val="00C814B1"/>
    <w:rsid w:val="00CA044F"/>
    <w:rsid w:val="00CA0C67"/>
    <w:rsid w:val="00CA3CFB"/>
    <w:rsid w:val="00CA548D"/>
    <w:rsid w:val="00CA6199"/>
    <w:rsid w:val="00CA6267"/>
    <w:rsid w:val="00CD2142"/>
    <w:rsid w:val="00CD46C9"/>
    <w:rsid w:val="00CD51F3"/>
    <w:rsid w:val="00CF4A29"/>
    <w:rsid w:val="00CF69B6"/>
    <w:rsid w:val="00D05B6D"/>
    <w:rsid w:val="00D07E21"/>
    <w:rsid w:val="00D15535"/>
    <w:rsid w:val="00D30AFF"/>
    <w:rsid w:val="00D46305"/>
    <w:rsid w:val="00D466DE"/>
    <w:rsid w:val="00D50B86"/>
    <w:rsid w:val="00D559EF"/>
    <w:rsid w:val="00D64CBF"/>
    <w:rsid w:val="00D825EA"/>
    <w:rsid w:val="00D827B7"/>
    <w:rsid w:val="00D82921"/>
    <w:rsid w:val="00D83546"/>
    <w:rsid w:val="00D94603"/>
    <w:rsid w:val="00D96A31"/>
    <w:rsid w:val="00DA6E9D"/>
    <w:rsid w:val="00DD2D52"/>
    <w:rsid w:val="00DE3438"/>
    <w:rsid w:val="00DE77E4"/>
    <w:rsid w:val="00DF57A2"/>
    <w:rsid w:val="00E00804"/>
    <w:rsid w:val="00E0093D"/>
    <w:rsid w:val="00E12DAA"/>
    <w:rsid w:val="00E1666A"/>
    <w:rsid w:val="00E22441"/>
    <w:rsid w:val="00E226DD"/>
    <w:rsid w:val="00E22943"/>
    <w:rsid w:val="00E22B1E"/>
    <w:rsid w:val="00E22F46"/>
    <w:rsid w:val="00E26C7C"/>
    <w:rsid w:val="00E27B0E"/>
    <w:rsid w:val="00E37B23"/>
    <w:rsid w:val="00E45F61"/>
    <w:rsid w:val="00E52155"/>
    <w:rsid w:val="00E52220"/>
    <w:rsid w:val="00E53D06"/>
    <w:rsid w:val="00E53DB5"/>
    <w:rsid w:val="00E571DA"/>
    <w:rsid w:val="00E6263F"/>
    <w:rsid w:val="00E727DA"/>
    <w:rsid w:val="00E770C5"/>
    <w:rsid w:val="00E857F6"/>
    <w:rsid w:val="00E9243C"/>
    <w:rsid w:val="00E94A78"/>
    <w:rsid w:val="00EA0F14"/>
    <w:rsid w:val="00EC6E90"/>
    <w:rsid w:val="00EC79F6"/>
    <w:rsid w:val="00ED1E6B"/>
    <w:rsid w:val="00ED46AD"/>
    <w:rsid w:val="00ED46AF"/>
    <w:rsid w:val="00ED6E9B"/>
    <w:rsid w:val="00EE0ABA"/>
    <w:rsid w:val="00EE2819"/>
    <w:rsid w:val="00EF0362"/>
    <w:rsid w:val="00EF4A09"/>
    <w:rsid w:val="00F0298A"/>
    <w:rsid w:val="00F05DD5"/>
    <w:rsid w:val="00F13146"/>
    <w:rsid w:val="00F1325D"/>
    <w:rsid w:val="00F22BB2"/>
    <w:rsid w:val="00F236B7"/>
    <w:rsid w:val="00F31768"/>
    <w:rsid w:val="00F47571"/>
    <w:rsid w:val="00F47CBA"/>
    <w:rsid w:val="00F640C5"/>
    <w:rsid w:val="00F66108"/>
    <w:rsid w:val="00F70900"/>
    <w:rsid w:val="00F918DE"/>
    <w:rsid w:val="00F9465C"/>
    <w:rsid w:val="00FA25DB"/>
    <w:rsid w:val="00FA46AC"/>
    <w:rsid w:val="00FA571D"/>
    <w:rsid w:val="00FB6101"/>
    <w:rsid w:val="00FC2F16"/>
    <w:rsid w:val="00FD2737"/>
    <w:rsid w:val="00FD2760"/>
    <w:rsid w:val="00FD4D4B"/>
    <w:rsid w:val="00FD536C"/>
    <w:rsid w:val="00FD56EA"/>
    <w:rsid w:val="00FE02A9"/>
    <w:rsid w:val="00FE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9DFB6D-360E-4164-A465-04970749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26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6267"/>
    <w:pPr>
      <w:keepNext/>
      <w:spacing w:after="0" w:line="240" w:lineRule="auto"/>
      <w:jc w:val="right"/>
      <w:outlineLvl w:val="0"/>
    </w:pPr>
    <w:rPr>
      <w:rFonts w:ascii="Times New Roman" w:hAnsi="Times New Roman"/>
      <w:bCs/>
      <w:i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267"/>
    <w:pPr>
      <w:keepNext/>
      <w:spacing w:after="0" w:line="240" w:lineRule="auto"/>
      <w:jc w:val="center"/>
      <w:outlineLvl w:val="1"/>
    </w:pPr>
    <w:rPr>
      <w:rFonts w:ascii="Times New Roman" w:hAnsi="Times New Roman"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267"/>
    <w:rPr>
      <w:rFonts w:eastAsia="Times New Roman" w:cs="Times New Roman"/>
      <w:bCs/>
      <w:iCs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6267"/>
    <w:rPr>
      <w:rFonts w:eastAsia="Times New Roman" w:cs="Times New Roman"/>
      <w:bCs/>
      <w:iCs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CA6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6267"/>
    <w:rPr>
      <w:rFonts w:ascii="Calibri" w:eastAsia="Times New Roman" w:hAnsi="Calibri" w:cs="Times New Roman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CA6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6267"/>
    <w:rPr>
      <w:rFonts w:ascii="Calibri" w:eastAsia="Times New Roman" w:hAnsi="Calibri" w:cs="Times New Roman"/>
      <w:sz w:val="22"/>
      <w:lang w:eastAsia="ru-RU"/>
    </w:rPr>
  </w:style>
  <w:style w:type="paragraph" w:customStyle="1" w:styleId="tkTekst">
    <w:name w:val="_Текст обычный (tkTekst)"/>
    <w:basedOn w:val="a"/>
    <w:rsid w:val="00CA626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CA6267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table" w:styleId="a7">
    <w:name w:val="Table Grid"/>
    <w:basedOn w:val="a1"/>
    <w:uiPriority w:val="59"/>
    <w:rsid w:val="00CA626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CA6267"/>
    <w:pPr>
      <w:spacing w:before="100" w:beforeAutospacing="1" w:after="100" w:afterAutospacing="1" w:line="240" w:lineRule="auto"/>
    </w:pPr>
    <w:rPr>
      <w:rFonts w:ascii="Times New Roman" w:hAnsi="Times New Roman"/>
      <w:color w:val="005851"/>
      <w:sz w:val="24"/>
      <w:szCs w:val="24"/>
    </w:rPr>
  </w:style>
  <w:style w:type="character" w:styleId="a9">
    <w:name w:val="Strong"/>
    <w:uiPriority w:val="22"/>
    <w:qFormat/>
    <w:rsid w:val="00CA6267"/>
    <w:rPr>
      <w:b/>
      <w:bCs/>
    </w:rPr>
  </w:style>
  <w:style w:type="paragraph" w:styleId="aa">
    <w:name w:val="List Paragraph"/>
    <w:basedOn w:val="a"/>
    <w:uiPriority w:val="34"/>
    <w:qFormat/>
    <w:rsid w:val="00CA6267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A6267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CA6267"/>
    <w:pPr>
      <w:spacing w:after="60"/>
    </w:pPr>
    <w:rPr>
      <w:rFonts w:ascii="Arial" w:hAnsi="Arial" w:cs="Arial"/>
      <w:sz w:val="20"/>
      <w:szCs w:val="20"/>
    </w:rPr>
  </w:style>
  <w:style w:type="paragraph" w:styleId="ac">
    <w:name w:val="Body Text Indent"/>
    <w:basedOn w:val="a"/>
    <w:link w:val="ad"/>
    <w:uiPriority w:val="99"/>
    <w:unhideWhenUsed/>
    <w:rsid w:val="00CA6267"/>
    <w:pPr>
      <w:spacing w:after="60" w:line="240" w:lineRule="auto"/>
      <w:ind w:firstLine="567"/>
      <w:jc w:val="both"/>
    </w:pPr>
    <w:rPr>
      <w:rFonts w:ascii="Times New Roman" w:hAnsi="Times New Roman"/>
      <w:bCs/>
      <w:iCs/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uiPriority w:val="99"/>
    <w:rsid w:val="00CA6267"/>
    <w:rPr>
      <w:rFonts w:eastAsia="Times New Roman" w:cs="Times New Roman"/>
      <w:bCs/>
      <w:iCs/>
      <w:szCs w:val="28"/>
      <w:lang w:eastAsia="ru-RU"/>
    </w:rPr>
  </w:style>
  <w:style w:type="paragraph" w:customStyle="1" w:styleId="tkZagolovok4">
    <w:name w:val="_Заголовок Параграф (tkZagolovok4)"/>
    <w:basedOn w:val="a"/>
    <w:rsid w:val="00CA6267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CA6267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A6267"/>
    <w:rPr>
      <w:rFonts w:eastAsia="Times New Roman" w:cs="Times New Roman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A6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A62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hyperlink" Target="toktom://db/85930" TargetMode="External"/><Relationship Id="rId18" Type="http://schemas.openxmlformats.org/officeDocument/2006/relationships/hyperlink" Target="toktom://db/85930" TargetMode="External"/><Relationship Id="rId3" Type="http://schemas.openxmlformats.org/officeDocument/2006/relationships/settings" Target="settings.xml"/><Relationship Id="rId21" Type="http://schemas.openxmlformats.org/officeDocument/2006/relationships/hyperlink" Target="toktom://db/85930" TargetMode="External"/><Relationship Id="rId7" Type="http://schemas.openxmlformats.org/officeDocument/2006/relationships/hyperlink" Target="toktom://db/85930" TargetMode="External"/><Relationship Id="rId12" Type="http://schemas.openxmlformats.org/officeDocument/2006/relationships/hyperlink" Target="toktom://db/85930" TargetMode="External"/><Relationship Id="rId17" Type="http://schemas.openxmlformats.org/officeDocument/2006/relationships/hyperlink" Target="toktom://db/85930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85930" TargetMode="External"/><Relationship Id="rId20" Type="http://schemas.openxmlformats.org/officeDocument/2006/relationships/hyperlink" Target="toktom://db/859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85930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toktom://db/85930" TargetMode="External"/><Relationship Id="rId23" Type="http://schemas.openxmlformats.org/officeDocument/2006/relationships/fontTable" Target="fontTable.xml"/><Relationship Id="rId10" Type="http://schemas.openxmlformats.org/officeDocument/2006/relationships/hyperlink" Target="toktom://db/85930" TargetMode="External"/><Relationship Id="rId19" Type="http://schemas.openxmlformats.org/officeDocument/2006/relationships/hyperlink" Target="toktom://db/859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85930" TargetMode="External"/><Relationship Id="rId14" Type="http://schemas.openxmlformats.org/officeDocument/2006/relationships/hyperlink" Target="toktom://db/8593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17</Pages>
  <Words>4998</Words>
  <Characters>28495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Прикомандированный сотрудник</dc:creator>
  <cp:keywords/>
  <dc:description/>
  <cp:lastModifiedBy>Прикомандированный сотрудник</cp:lastModifiedBy>
  <cp:revision>12</cp:revision>
  <cp:lastPrinted>2019-12-16T04:24:00Z</cp:lastPrinted>
  <dcterms:created xsi:type="dcterms:W3CDTF">2019-11-13T03:59:00Z</dcterms:created>
  <dcterms:modified xsi:type="dcterms:W3CDTF">2019-12-16T09:23:00Z</dcterms:modified>
</cp:coreProperties>
</file>